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9F" w:rsidRDefault="0023149F" w:rsidP="0023149F">
      <w:pPr>
        <w:rPr>
          <w:rFonts w:ascii="Times New Roman" w:hAnsi="Times New Roman" w:cs="Times New Roman"/>
          <w:b/>
          <w:sz w:val="28"/>
          <w:szCs w:val="28"/>
        </w:rPr>
      </w:pPr>
      <w:r>
        <w:rPr>
          <w:rFonts w:ascii="Times New Roman" w:hAnsi="Times New Roman" w:cs="Times New Roman"/>
          <w:b/>
          <w:sz w:val="28"/>
          <w:szCs w:val="28"/>
        </w:rPr>
        <w:t>12. klase ķīmija 2. pārbaudes darbs</w:t>
      </w:r>
    </w:p>
    <w:p w:rsidR="00011BB9" w:rsidRDefault="00B74FFD" w:rsidP="0023149F">
      <w:pPr>
        <w:rPr>
          <w:rFonts w:ascii="Times New Roman" w:hAnsi="Times New Roman" w:cs="Times New Roman"/>
          <w:b/>
          <w:sz w:val="28"/>
          <w:szCs w:val="28"/>
        </w:rPr>
      </w:pPr>
      <w:r>
        <w:rPr>
          <w:rFonts w:ascii="Times New Roman" w:hAnsi="Times New Roman" w:cs="Times New Roman"/>
          <w:b/>
          <w:sz w:val="28"/>
          <w:szCs w:val="28"/>
        </w:rPr>
        <w:t>Oogļūdeņražu reakcijas, org</w:t>
      </w:r>
      <w:r w:rsidR="00011BB9">
        <w:rPr>
          <w:rFonts w:ascii="Times New Roman" w:hAnsi="Times New Roman" w:cs="Times New Roman"/>
          <w:b/>
          <w:sz w:val="28"/>
          <w:szCs w:val="28"/>
        </w:rPr>
        <w:t>aniskās ķīmijas vēsture,</w:t>
      </w:r>
      <w:r>
        <w:rPr>
          <w:rFonts w:ascii="Times New Roman" w:hAnsi="Times New Roman" w:cs="Times New Roman"/>
          <w:b/>
          <w:sz w:val="28"/>
          <w:szCs w:val="28"/>
        </w:rPr>
        <w:t xml:space="preserve"> </w:t>
      </w:r>
      <w:r w:rsidR="00011BB9">
        <w:rPr>
          <w:rFonts w:ascii="Times New Roman" w:hAnsi="Times New Roman" w:cs="Times New Roman"/>
          <w:b/>
          <w:sz w:val="28"/>
          <w:szCs w:val="28"/>
        </w:rPr>
        <w:t>, ogļūdeņražu ieguves avoti</w:t>
      </w:r>
    </w:p>
    <w:p w:rsidR="00B74FFD" w:rsidRPr="00B74FFD"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cs="Times New Roman"/>
          <w:b/>
          <w:color w:val="000000"/>
          <w:sz w:val="24"/>
          <w:szCs w:val="24"/>
        </w:rPr>
      </w:pPr>
      <w:r w:rsidRPr="00011BB9">
        <w:rPr>
          <w:rFonts w:ascii="Times New Roman" w:eastAsia="MyriadPro-Regular" w:hAnsi="Times New Roman"/>
          <w:b/>
          <w:color w:val="000000"/>
          <w:sz w:val="24"/>
          <w:szCs w:val="24"/>
        </w:rPr>
        <w:t xml:space="preserve">uzdevums </w:t>
      </w:r>
      <w:r w:rsidR="000150E1">
        <w:rPr>
          <w:rFonts w:ascii="Times New Roman" w:eastAsia="MyriadPro-Regular" w:hAnsi="Times New Roman"/>
          <w:b/>
          <w:color w:val="000000"/>
          <w:sz w:val="24"/>
          <w:szCs w:val="24"/>
        </w:rPr>
        <w:t>(3</w:t>
      </w:r>
      <w:r w:rsidRPr="00011BB9">
        <w:rPr>
          <w:rFonts w:ascii="Times New Roman" w:eastAsia="MyriadPro-Regular" w:hAnsi="Times New Roman"/>
          <w:b/>
          <w:color w:val="000000"/>
          <w:sz w:val="24"/>
          <w:szCs w:val="24"/>
        </w:rPr>
        <w:t xml:space="preserve"> punkti)</w:t>
      </w:r>
      <w:r w:rsidR="00B74FFD">
        <w:rPr>
          <w:rFonts w:ascii="Times New Roman" w:eastAsia="MyriadPro-Regular" w:hAnsi="Times New Roman"/>
          <w:b/>
          <w:color w:val="000000"/>
          <w:sz w:val="24"/>
          <w:szCs w:val="24"/>
        </w:rPr>
        <w:t xml:space="preserve"> </w:t>
      </w:r>
      <w:r w:rsidR="00B74FFD" w:rsidRPr="00B74FFD">
        <w:rPr>
          <w:rFonts w:ascii="Times New Roman" w:hAnsi="Times New Roman" w:cs="Times New Roman"/>
          <w:b/>
          <w:sz w:val="24"/>
          <w:szCs w:val="24"/>
        </w:rPr>
        <w:t xml:space="preserve">Nosaki ķīmiskās reakcijas veidu (aizvietošanas reakcijas, pievienošanās reakcijas, atšķelšanas reakcijas) pēc ķīmiskās reakcijas apraksta! </w:t>
      </w:r>
    </w:p>
    <w:p w:rsidR="00B74FFD" w:rsidRPr="00B74FFD" w:rsidRDefault="00B74FFD" w:rsidP="00B74FFD">
      <w:pPr>
        <w:pStyle w:val="ListParagraph"/>
        <w:numPr>
          <w:ilvl w:val="0"/>
          <w:numId w:val="24"/>
        </w:numPr>
        <w:autoSpaceDE w:val="0"/>
        <w:autoSpaceDN w:val="0"/>
        <w:adjustRightInd w:val="0"/>
        <w:spacing w:after="0" w:line="360" w:lineRule="auto"/>
        <w:jc w:val="both"/>
        <w:rPr>
          <w:rFonts w:ascii="Times New Roman" w:eastAsia="MyriadPro-Regular" w:hAnsi="Times New Roman" w:cs="Times New Roman"/>
          <w:b/>
          <w:color w:val="000000"/>
          <w:sz w:val="24"/>
          <w:szCs w:val="24"/>
        </w:rPr>
      </w:pPr>
      <w:r w:rsidRPr="00B74FFD">
        <w:rPr>
          <w:rFonts w:ascii="Times New Roman" w:hAnsi="Times New Roman" w:cs="Times New Roman"/>
          <w:sz w:val="24"/>
          <w:szCs w:val="24"/>
        </w:rPr>
        <w:t>Metāns reaģē ar hloru, rodas hlormetāns un  hlorūdeņradis</w:t>
      </w:r>
    </w:p>
    <w:p w:rsidR="00B74FFD" w:rsidRPr="00B74FFD" w:rsidRDefault="00B74FFD" w:rsidP="00B74FFD">
      <w:pPr>
        <w:pStyle w:val="ListParagraph"/>
        <w:numPr>
          <w:ilvl w:val="0"/>
          <w:numId w:val="24"/>
        </w:numPr>
        <w:autoSpaceDE w:val="0"/>
        <w:autoSpaceDN w:val="0"/>
        <w:adjustRightInd w:val="0"/>
        <w:spacing w:after="0" w:line="360" w:lineRule="auto"/>
        <w:jc w:val="both"/>
        <w:rPr>
          <w:rFonts w:ascii="Times New Roman" w:eastAsia="MyriadPro-Regular" w:hAnsi="Times New Roman" w:cs="Times New Roman"/>
          <w:b/>
          <w:color w:val="000000"/>
          <w:sz w:val="24"/>
          <w:szCs w:val="24"/>
        </w:rPr>
      </w:pPr>
      <w:r w:rsidRPr="00B74FFD">
        <w:rPr>
          <w:rFonts w:ascii="Times New Roman" w:hAnsi="Times New Roman" w:cs="Times New Roman"/>
          <w:sz w:val="24"/>
          <w:szCs w:val="24"/>
        </w:rPr>
        <w:t xml:space="preserve">Etēns reaģē ar bromu, rodas dibrometāns. </w:t>
      </w:r>
    </w:p>
    <w:p w:rsidR="00B74FFD" w:rsidRPr="00B74FFD" w:rsidRDefault="00B74FFD" w:rsidP="00B74FFD">
      <w:pPr>
        <w:pStyle w:val="ListParagraph"/>
        <w:numPr>
          <w:ilvl w:val="0"/>
          <w:numId w:val="24"/>
        </w:numPr>
        <w:autoSpaceDE w:val="0"/>
        <w:autoSpaceDN w:val="0"/>
        <w:adjustRightInd w:val="0"/>
        <w:spacing w:after="0" w:line="360" w:lineRule="auto"/>
        <w:jc w:val="both"/>
        <w:rPr>
          <w:rFonts w:ascii="Times New Roman" w:eastAsia="MyriadPro-Regular" w:hAnsi="Times New Roman" w:cs="Times New Roman"/>
          <w:b/>
          <w:color w:val="000000"/>
          <w:sz w:val="24"/>
          <w:szCs w:val="24"/>
        </w:rPr>
      </w:pPr>
      <w:r w:rsidRPr="00B74FFD">
        <w:rPr>
          <w:rFonts w:ascii="Times New Roman" w:hAnsi="Times New Roman" w:cs="Times New Roman"/>
          <w:sz w:val="24"/>
          <w:szCs w:val="24"/>
        </w:rPr>
        <w:t>No etāna iegūst etīnu un ūdeņradi.</w:t>
      </w:r>
    </w:p>
    <w:p w:rsidR="00011BB9" w:rsidRPr="00B74FFD" w:rsidRDefault="00B74FFD" w:rsidP="00B74FFD">
      <w:pPr>
        <w:pStyle w:val="ListParagraph"/>
        <w:numPr>
          <w:ilvl w:val="0"/>
          <w:numId w:val="24"/>
        </w:numPr>
        <w:autoSpaceDE w:val="0"/>
        <w:autoSpaceDN w:val="0"/>
        <w:adjustRightInd w:val="0"/>
        <w:spacing w:after="0" w:line="360" w:lineRule="auto"/>
        <w:jc w:val="both"/>
        <w:rPr>
          <w:rFonts w:ascii="Times New Roman" w:eastAsia="MyriadPro-Regular" w:hAnsi="Times New Roman" w:cs="Times New Roman"/>
          <w:b/>
          <w:color w:val="000000"/>
          <w:sz w:val="24"/>
          <w:szCs w:val="24"/>
        </w:rPr>
      </w:pPr>
      <w:r w:rsidRPr="00B74FFD">
        <w:rPr>
          <w:rFonts w:ascii="Times New Roman" w:hAnsi="Times New Roman" w:cs="Times New Roman"/>
          <w:sz w:val="24"/>
          <w:szCs w:val="24"/>
        </w:rPr>
        <w:t xml:space="preserve"> Etēns reaģē ar ūdens tvaiku, rodas etanols.</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(2</w:t>
      </w:r>
      <w:r w:rsidRPr="00011BB9">
        <w:rPr>
          <w:rFonts w:ascii="Times New Roman" w:eastAsia="MyriadPro-Regular" w:hAnsi="Times New Roman"/>
          <w:b/>
          <w:color w:val="000000"/>
          <w:sz w:val="24"/>
          <w:szCs w:val="24"/>
        </w:rPr>
        <w:t xml:space="preserve"> punkti)</w:t>
      </w:r>
    </w:p>
    <w:p w:rsidR="00B74FFD" w:rsidRPr="00011BB9" w:rsidRDefault="00B74FFD" w:rsidP="00B74FFD">
      <w:p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Izlasi tekstu “Īsa organiskās ķīmijas vēsture”</w:t>
      </w:r>
    </w:p>
    <w:p w:rsidR="00B74FFD" w:rsidRDefault="00B74FFD" w:rsidP="00B74FFD">
      <w:pPr>
        <w:autoSpaceDE w:val="0"/>
        <w:autoSpaceDN w:val="0"/>
        <w:adjustRightInd w:val="0"/>
        <w:spacing w:after="0" w:line="240" w:lineRule="auto"/>
        <w:jc w:val="both"/>
        <w:rPr>
          <w:rFonts w:ascii="Times New Roman" w:eastAsia="MinionPro-Regular" w:hAnsi="Times New Roman"/>
          <w:b/>
          <w:sz w:val="20"/>
          <w:szCs w:val="20"/>
          <w:lang w:eastAsia="lv-LV"/>
        </w:rPr>
      </w:pPr>
      <w:r>
        <w:rPr>
          <w:rFonts w:ascii="Times New Roman" w:eastAsia="MinionPro-Regular" w:hAnsi="Times New Roman"/>
          <w:b/>
          <w:sz w:val="20"/>
          <w:szCs w:val="20"/>
          <w:lang w:eastAsia="lv-LV"/>
        </w:rPr>
        <w:t>Atšķirības starp dažādām vielām bija ievērojis jau Aristotelis. Iedalījums organiskās un neorganiskās vielās ķīmijā plašāk ieviesās kopš 1807. gada pēc J. J. Bercēliusa priekšlikuma. 1812. gadā Bercēliuss savā ķīmijas mācību grāmatā sāka lietot terminu “organiskā ķīmija”. Viņš, tāpat kā citi tā laika ķīmiķi, uzskatīja, ka neorganiskas vielas iespējams sintezēt no elementiem, bet organiskas vielas var rasties tikai dzīvā organismā “dzīvības spēka” ietekmē. Tikai 1828. gadā Frīdrihs Vēlers, mēģinādams pārkristalizēt neorganisku vielu – amonija cianātu, ieguva organisku vielu – urīnvielu (karbamīdu). Vairāk pārliecinoša bija 1845. gadā A. Kolbes veiktā sintēze. Viņš no neorganiskām vielām sintezēja etiķskābi, par kuru ne viens nešaubījās, ka tā ir organiska viela. Pēc tam, kad 1854. gadā franču ķīmiķis M. Bertlo sintezēja taukus, bija pilnīgi skaidrs, ka organisku vielu veidošanai “dzīvības spēks” nav nepieciešams. 1830. gadā Bercēliuss secināja, ka savienojumiem ar vienādu sastāvu var būt dažāda molekulu uzbūve. Šādus savienojumus viņš nosauca par izomēriem. 1852. gadā E. Frenklends ieviesa vērtības jeb valences jēdzienu. 1857. gadā vācu ķīmiķis F. A. Kekulē secināja, ka ogleklis ir četrvērtīgs. Viņš arī konstatēja, ka piesātināto ogļūdeņražu rindu var raksturot ar vispārīgo formula C</w:t>
      </w:r>
      <w:r>
        <w:rPr>
          <w:rFonts w:ascii="Times New Roman" w:hAnsi="Times New Roman"/>
          <w:b/>
          <w:i/>
          <w:iCs/>
          <w:sz w:val="20"/>
          <w:szCs w:val="20"/>
          <w:lang w:eastAsia="lv-LV"/>
        </w:rPr>
        <w:t>n</w:t>
      </w:r>
      <w:r>
        <w:rPr>
          <w:rFonts w:ascii="Times New Roman" w:eastAsia="MinionPro-Regular" w:hAnsi="Times New Roman"/>
          <w:b/>
          <w:sz w:val="20"/>
          <w:szCs w:val="20"/>
          <w:lang w:eastAsia="lv-LV"/>
        </w:rPr>
        <w:t>H2</w:t>
      </w:r>
      <w:r>
        <w:rPr>
          <w:rFonts w:ascii="Times New Roman" w:hAnsi="Times New Roman"/>
          <w:b/>
          <w:i/>
          <w:iCs/>
          <w:sz w:val="20"/>
          <w:szCs w:val="20"/>
          <w:lang w:eastAsia="lv-LV"/>
        </w:rPr>
        <w:t>n</w:t>
      </w:r>
      <w:r>
        <w:rPr>
          <w:rFonts w:ascii="Times New Roman" w:eastAsia="MinionPro-Regular" w:hAnsi="Times New Roman"/>
          <w:b/>
          <w:sz w:val="20"/>
          <w:szCs w:val="20"/>
          <w:lang w:eastAsia="lv-LV"/>
        </w:rPr>
        <w:t>+2. 1860. gadā krievu ķīmiķis A. Butļerovs organisko savienojumu uzbūves raksturošanai sāka lietot terminu “struktūra”. Viņš uzskatīja, ka savienojumu fizikālās un ķīmiskās īpašības nosaka ne tikai to sastāvs, bet arī struktūra. Mācību par molekulu telpisko uzbūvi 1874. gadā izstrādāja J. van’t Hofs un neatkarīgi no viņa franču ķīmiķis Ž. Lebels. Tādējādi veidojās mācība par molekulu telpisko uzbūvi – stereoķīmija. Teorētisko priekšstatu attīstība organiskajā ķīmijā paplašināja ķīmiķu iespējas sintezēt jaunus savienojumus. 19. gadsimta beigās un 20. gadsimta sākumā tika sintezētas daudzas nozīmīgas vielas: krāsvielas, vienkāršas olbaltumvielas, vitamīni, hormoni. 40. un 50. gadi iezīmēti ar antibiotiku sintēzēm. 1960. gadā amerikāņu ķīmiķis R. Vudvords sintezēja hlorofilu.</w:t>
      </w:r>
    </w:p>
    <w:p w:rsidR="00B74FFD" w:rsidRPr="00011BB9" w:rsidRDefault="00B74FFD" w:rsidP="00011BB9">
      <w:pPr>
        <w:autoSpaceDE w:val="0"/>
        <w:autoSpaceDN w:val="0"/>
        <w:adjustRightInd w:val="0"/>
        <w:spacing w:after="0" w:line="360" w:lineRule="auto"/>
        <w:jc w:val="both"/>
        <w:rPr>
          <w:rFonts w:ascii="Times New Roman" w:eastAsia="MyriadPro-Regular" w:hAnsi="Times New Roman"/>
          <w:b/>
          <w:color w:val="000000"/>
          <w:sz w:val="24"/>
          <w:szCs w:val="24"/>
        </w:rPr>
      </w:pPr>
    </w:p>
    <w:p w:rsidR="00011BB9" w:rsidRDefault="00011BB9" w:rsidP="00011BB9">
      <w:pPr>
        <w:autoSpaceDE w:val="0"/>
        <w:autoSpaceDN w:val="0"/>
        <w:adjustRightInd w:val="0"/>
        <w:spacing w:after="0"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A. Kā tika sagrauti uzskati par “dzīvības spēka” nepieciešamību organisko vielu veidošanā?</w:t>
      </w:r>
    </w:p>
    <w:p w:rsidR="00011BB9" w:rsidRDefault="00011BB9" w:rsidP="00011BB9">
      <w:pPr>
        <w:autoSpaceDE w:val="0"/>
        <w:autoSpaceDN w:val="0"/>
        <w:adjustRightInd w:val="0"/>
        <w:spacing w:after="0"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 ……………………………………………………………………………………………………</w:t>
      </w:r>
    </w:p>
    <w:p w:rsidR="00011BB9" w:rsidRDefault="00011BB9" w:rsidP="00011BB9">
      <w:pPr>
        <w:autoSpaceDE w:val="0"/>
        <w:autoSpaceDN w:val="0"/>
        <w:adjustRightInd w:val="0"/>
        <w:spacing w:after="0"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lastRenderedPageBreak/>
        <w:t>B. Kas bija nepieciešams, lai paplašinātos ķīmiķu iespējas sintezēt jaunus organiskos savienojumus?</w:t>
      </w:r>
    </w:p>
    <w:p w:rsidR="00011BB9" w:rsidRDefault="00011BB9" w:rsidP="00011BB9">
      <w:pPr>
        <w:autoSpaceDE w:val="0"/>
        <w:autoSpaceDN w:val="0"/>
        <w:adjustRightInd w:val="0"/>
        <w:spacing w:after="0"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 ……………………………………………………………………………………………………</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sidR="000150E1">
        <w:rPr>
          <w:rFonts w:ascii="Times New Roman" w:eastAsia="MyriadPro-Regular" w:hAnsi="Times New Roman"/>
          <w:b/>
          <w:color w:val="000000"/>
          <w:sz w:val="24"/>
          <w:szCs w:val="24"/>
        </w:rPr>
        <w:t>(2</w:t>
      </w:r>
      <w:r w:rsidRPr="00011BB9">
        <w:rPr>
          <w:rFonts w:ascii="Times New Roman" w:eastAsia="MyriadPro-Regular" w:hAnsi="Times New Roman"/>
          <w:b/>
          <w:color w:val="000000"/>
          <w:sz w:val="24"/>
          <w:szCs w:val="24"/>
        </w:rPr>
        <w:t xml:space="preserve"> punkti)</w:t>
      </w:r>
    </w:p>
    <w:p w:rsidR="00011BB9" w:rsidRDefault="00011BB9" w:rsidP="00011BB9">
      <w:pPr>
        <w:autoSpaceDE w:val="0"/>
        <w:autoSpaceDN w:val="0"/>
        <w:adjustRightInd w:val="0"/>
        <w:spacing w:after="0" w:line="360" w:lineRule="auto"/>
        <w:jc w:val="both"/>
        <w:rPr>
          <w:rFonts w:ascii="Times New Roman" w:eastAsia="MyriadPro-Regular" w:hAnsi="Times New Roman"/>
          <w:color w:val="000000"/>
          <w:sz w:val="24"/>
          <w:szCs w:val="24"/>
          <w:lang w:eastAsia="lv-LV"/>
        </w:rPr>
      </w:pPr>
      <w:r>
        <w:rPr>
          <w:rFonts w:ascii="Times New Roman" w:eastAsia="MyriadPro-Regular" w:hAnsi="Times New Roman"/>
          <w:color w:val="000000"/>
          <w:sz w:val="24"/>
          <w:szCs w:val="24"/>
          <w:lang w:eastAsia="lv-LV"/>
        </w:rPr>
        <w:t>Izlasi tekstu “Organiskās ķīmijas vēsture Latvijā”</w:t>
      </w:r>
    </w:p>
    <w:p w:rsidR="00011BB9" w:rsidRDefault="00011BB9" w:rsidP="00011BB9">
      <w:pPr>
        <w:autoSpaceDE w:val="0"/>
        <w:autoSpaceDN w:val="0"/>
        <w:adjustRightInd w:val="0"/>
        <w:spacing w:after="0" w:line="240" w:lineRule="auto"/>
        <w:jc w:val="both"/>
        <w:rPr>
          <w:rFonts w:ascii="Times New Roman" w:eastAsia="MinionPro-Regular" w:hAnsi="Times New Roman"/>
          <w:b/>
          <w:sz w:val="20"/>
          <w:szCs w:val="20"/>
          <w:lang w:eastAsia="lv-LV"/>
        </w:rPr>
      </w:pPr>
      <w:r>
        <w:rPr>
          <w:rFonts w:ascii="Times New Roman" w:eastAsia="MinionPro-Regular" w:hAnsi="Times New Roman"/>
          <w:b/>
          <w:sz w:val="20"/>
          <w:szCs w:val="20"/>
          <w:lang w:eastAsia="lv-LV"/>
        </w:rPr>
        <w:t>Latvijā organiskās ķīmijas pirmsākumi meklējami 19. gadsimta sākumā, kad ievērojamais ķīmiķis dabaszinātnieks Dāvids Hieronīms Grindelis, strādādams Rīgā, “Ziloņa aptiekā,” veica pirmos pētījumus. Viņa pētījumi ir uzskatāmi par pirmsākumu Latvijas organiskās ķīmijas attīstībā. Arvien pieaugošie organiskās sintēzes panākumi mudināja arī Latvijas zinātniekus izvērst šo ķīmijas virzienu. Pamatus organiskajai sintēzei Latvijā jau 19. Gadsimta beigās bija likuši Kārlis Bišofs, kas sintezējis daudzas organiskās skābes un izvirzījis jaunas idejas par atomu telpisko sakārtojumu organisko vielu molekulās, un Pauls Valdens. 20. gadsimta 30. gados šajā jomā sāka strādāt Gustavs Vanags, kura darbi pēc otrās pasaules kara ieguva plašu atzinību (jaunie asinsantikoagulanti, pretepilepsijas preparāti, miega zāles u. c.). Latvijas ķīmiķu – organiķu panākumi rosināja Solomonu Hilleru 1957. gadā Latvijas Zinātņu akadēmijas sastāvā nodibināt Organiskās sintēzes institūtu (OSI).</w:t>
      </w:r>
    </w:p>
    <w:p w:rsidR="00011BB9" w:rsidRDefault="00011BB9" w:rsidP="00011BB9">
      <w:pPr>
        <w:autoSpaceDE w:val="0"/>
        <w:autoSpaceDN w:val="0"/>
        <w:adjustRightInd w:val="0"/>
        <w:spacing w:after="0" w:line="360" w:lineRule="auto"/>
        <w:rPr>
          <w:rFonts w:ascii="MinionPro-Regular" w:eastAsia="MinionPro-Regular" w:hAnsi="Calibri" w:cs="MinionPro-Regular"/>
          <w:lang w:eastAsia="lv-LV"/>
        </w:rPr>
      </w:pPr>
      <w:r>
        <w:rPr>
          <w:rFonts w:ascii="Times New Roman" w:eastAsia="MyriadPro-Regular" w:hAnsi="Times New Roman"/>
          <w:color w:val="000000"/>
          <w:sz w:val="24"/>
          <w:szCs w:val="24"/>
          <w:lang w:eastAsia="lv-LV"/>
        </w:rPr>
        <w:t>Papildini teikumus ar atbilstošo zinātnieku</w:t>
      </w:r>
      <w:r>
        <w:rPr>
          <w:rFonts w:ascii="MinionPro-Regular" w:eastAsia="MinionPro-Regular" w:cs="MinionPro-Regular" w:hint="eastAsia"/>
          <w:lang w:eastAsia="lv-LV"/>
        </w:rPr>
        <w:t xml:space="preserve"> </w:t>
      </w:r>
      <w:r>
        <w:rPr>
          <w:rFonts w:ascii="Times New Roman" w:eastAsia="MyriadPro-Regular" w:hAnsi="Times New Roman"/>
          <w:color w:val="000000"/>
          <w:sz w:val="24"/>
          <w:szCs w:val="24"/>
          <w:lang w:eastAsia="lv-LV"/>
        </w:rPr>
        <w:t>vārdiem!</w:t>
      </w:r>
      <w:r>
        <w:rPr>
          <w:rFonts w:ascii="MinionPro-Regular" w:eastAsia="MinionPro-Regular" w:cs="MinionPro-Regular" w:hint="eastAsia"/>
          <w:lang w:eastAsia="lv-LV"/>
        </w:rPr>
        <w:t xml:space="preserve"> </w:t>
      </w:r>
      <w:r>
        <w:rPr>
          <w:rFonts w:ascii="Times New Roman" w:eastAsia="MyriadPro-Regular" w:hAnsi="Times New Roman"/>
          <w:color w:val="000000"/>
          <w:sz w:val="24"/>
          <w:szCs w:val="24"/>
          <w:lang w:eastAsia="lv-LV"/>
        </w:rPr>
        <w:t>…………………… pētījumi ir uzskatāmi</w:t>
      </w:r>
    </w:p>
    <w:p w:rsidR="00011BB9" w:rsidRDefault="00011BB9" w:rsidP="00011BB9">
      <w:pPr>
        <w:autoSpaceDE w:val="0"/>
        <w:autoSpaceDN w:val="0"/>
        <w:adjustRightInd w:val="0"/>
        <w:spacing w:after="0" w:line="360" w:lineRule="auto"/>
        <w:jc w:val="both"/>
        <w:rPr>
          <w:rFonts w:ascii="Times New Roman" w:eastAsia="MyriadPro-Regular" w:hAnsi="Times New Roman" w:cs="Times New Roman"/>
          <w:color w:val="000000"/>
          <w:sz w:val="24"/>
          <w:szCs w:val="24"/>
          <w:lang w:eastAsia="lv-LV"/>
        </w:rPr>
      </w:pPr>
      <w:r>
        <w:rPr>
          <w:rFonts w:ascii="Times New Roman" w:eastAsia="MyriadPro-Regular" w:hAnsi="Times New Roman"/>
          <w:color w:val="000000"/>
          <w:sz w:val="24"/>
          <w:szCs w:val="24"/>
          <w:lang w:eastAsia="lv-LV"/>
        </w:rPr>
        <w:t>par pirmsākumu Latvijas organiskās ķīmijas attīstībā. …………………… nodibināja Organiskās sintēzes institūtu. Pamatus organiskajai sintēzei Latvijā jau 19. gadsimta beigās bija likuši ………………… un ……………………</w:t>
      </w:r>
    </w:p>
    <w:p w:rsidR="00011BB9" w:rsidRDefault="00011BB9" w:rsidP="00011BB9">
      <w:pPr>
        <w:spacing w:line="360" w:lineRule="auto"/>
        <w:jc w:val="both"/>
        <w:rPr>
          <w:rFonts w:ascii="Times New Roman" w:eastAsia="Calibri" w:hAnsi="Times New Roman"/>
          <w:sz w:val="24"/>
          <w:szCs w:val="24"/>
        </w:rPr>
      </w:pP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(4</w:t>
      </w:r>
      <w:r w:rsidRPr="00011BB9">
        <w:rPr>
          <w:rFonts w:ascii="Times New Roman" w:eastAsia="MyriadPro-Regular" w:hAnsi="Times New Roman"/>
          <w:b/>
          <w:color w:val="000000"/>
          <w:sz w:val="24"/>
          <w:szCs w:val="24"/>
        </w:rPr>
        <w:t xml:space="preserve"> punkti)</w:t>
      </w:r>
    </w:p>
    <w:p w:rsidR="00B74FFD" w:rsidRPr="00804885" w:rsidRDefault="00804885" w:rsidP="00804885">
      <w:pPr>
        <w:autoSpaceDE w:val="0"/>
        <w:autoSpaceDN w:val="0"/>
        <w:adjustRightInd w:val="0"/>
        <w:spacing w:after="0" w:line="360" w:lineRule="auto"/>
        <w:jc w:val="both"/>
        <w:rPr>
          <w:rFonts w:ascii="Times New Roman" w:eastAsia="MyriadPro-Regular" w:hAnsi="Times New Roman" w:cs="Times New Roman"/>
          <w:b/>
          <w:color w:val="000000"/>
          <w:sz w:val="24"/>
          <w:szCs w:val="24"/>
        </w:rPr>
      </w:pPr>
      <w:r w:rsidRPr="00804885">
        <w:rPr>
          <w:rFonts w:ascii="Times New Roman" w:hAnsi="Times New Roman" w:cs="Times New Roman"/>
          <w:b/>
          <w:sz w:val="24"/>
          <w:szCs w:val="24"/>
        </w:rPr>
        <w:t>1,2</w:t>
      </w:r>
      <w:r w:rsidRPr="00804885">
        <w:rPr>
          <w:rFonts w:ascii="Times New Roman" w:hAnsi="Times New Roman" w:cs="Times New Roman"/>
          <w:b/>
          <w:sz w:val="24"/>
          <w:szCs w:val="24"/>
        </w:rPr>
        <w:softHyphen/>
        <w:t>dihloretāns ir labs organisko vielu šķīdinātājs. Uzraksti ķīmisko reakciju vienādojumus diviem atšķirīgiem tā iegūšanas veidiem! Novērtē, kas kopīgs un kas atšķirīgs šajās reakcijās!</w:t>
      </w:r>
    </w:p>
    <w:p w:rsidR="00804885" w:rsidRDefault="00804885" w:rsidP="00B74FFD">
      <w:pPr>
        <w:pStyle w:val="ListParagraph"/>
        <w:autoSpaceDE w:val="0"/>
        <w:autoSpaceDN w:val="0"/>
        <w:adjustRightInd w:val="0"/>
        <w:spacing w:after="0" w:line="360" w:lineRule="auto"/>
        <w:jc w:val="both"/>
        <w:rPr>
          <w:rFonts w:ascii="Times New Roman" w:eastAsia="MyriadPro-Regular" w:hAnsi="Times New Roman"/>
          <w:b/>
          <w:color w:val="000000"/>
          <w:sz w:val="24"/>
          <w:szCs w:val="24"/>
        </w:rPr>
      </w:pP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(4</w:t>
      </w:r>
      <w:r w:rsidRPr="00011BB9">
        <w:rPr>
          <w:rFonts w:ascii="Times New Roman" w:eastAsia="MyriadPro-Regular" w:hAnsi="Times New Roman"/>
          <w:b/>
          <w:color w:val="000000"/>
          <w:sz w:val="24"/>
          <w:szCs w:val="24"/>
        </w:rPr>
        <w:t xml:space="preserve"> punkti)</w:t>
      </w:r>
    </w:p>
    <w:p w:rsidR="00011BB9" w:rsidRPr="00011BB9" w:rsidRDefault="00011BB9" w:rsidP="00011BB9">
      <w:pPr>
        <w:spacing w:line="360" w:lineRule="auto"/>
        <w:jc w:val="both"/>
        <w:rPr>
          <w:rFonts w:ascii="Times New Roman" w:hAnsi="Times New Roman"/>
          <w:b/>
          <w:sz w:val="24"/>
          <w:szCs w:val="24"/>
        </w:rPr>
      </w:pPr>
      <w:r w:rsidRPr="00011BB9">
        <w:rPr>
          <w:rFonts w:ascii="Times New Roman" w:hAnsi="Times New Roman"/>
          <w:b/>
          <w:sz w:val="24"/>
          <w:szCs w:val="24"/>
        </w:rPr>
        <w:t>Pēc dotā reakcijas vienādojuma nosaki ķīmiskās reakcijas veidu!</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a)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xml:space="preserve"> + HBr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Br …………………………………………</w:t>
      </w:r>
    </w:p>
    <w:p w:rsidR="00011BB9" w:rsidRDefault="000030DE" w:rsidP="00011BB9">
      <w:pPr>
        <w:spacing w:line="360" w:lineRule="auto"/>
        <w:jc w:val="both"/>
        <w:rPr>
          <w:rFonts w:ascii="Times New Roman" w:hAnsi="Times New Roman"/>
          <w:sz w:val="24"/>
          <w:szCs w:val="24"/>
        </w:rPr>
      </w:pPr>
      <w:r w:rsidRPr="000030DE">
        <w:rPr>
          <w:rFonts w:ascii="Calibri" w:hAnsi="Calibri"/>
          <w:lang w:val="en-US"/>
        </w:rPr>
        <w:pict>
          <v:shapetype id="_x0000_t32" coordsize="21600,21600" o:spt="32" o:oned="t" path="m,l21600,21600e" filled="f">
            <v:path arrowok="t" fillok="f" o:connecttype="none"/>
            <o:lock v:ext="edit" shapetype="t"/>
          </v:shapetype>
          <v:shape id="_x0000_s1026" type="#_x0000_t32" style="position:absolute;left:0;text-align:left;margin-left:46.95pt;margin-top:9pt;width:10.65pt;height:0;z-index:251657216" o:connectortype="straight">
            <v:stroke endarrow="block"/>
          </v:shape>
        </w:pict>
      </w:r>
      <w:r w:rsidR="00011BB9">
        <w:rPr>
          <w:rFonts w:ascii="Times New Roman" w:hAnsi="Times New Roman"/>
          <w:sz w:val="24"/>
          <w:szCs w:val="24"/>
        </w:rPr>
        <w:t>b) C</w:t>
      </w:r>
      <w:r w:rsidR="00011BB9">
        <w:rPr>
          <w:rFonts w:ascii="Times New Roman" w:hAnsi="Times New Roman"/>
          <w:sz w:val="24"/>
          <w:szCs w:val="24"/>
          <w:vertAlign w:val="subscript"/>
        </w:rPr>
        <w:t>6</w:t>
      </w:r>
      <w:r w:rsidR="00011BB9">
        <w:rPr>
          <w:rFonts w:ascii="Times New Roman" w:hAnsi="Times New Roman"/>
          <w:sz w:val="24"/>
          <w:szCs w:val="24"/>
        </w:rPr>
        <w:t>H</w:t>
      </w:r>
      <w:r w:rsidR="00011BB9">
        <w:rPr>
          <w:rFonts w:ascii="Times New Roman" w:hAnsi="Times New Roman"/>
          <w:sz w:val="24"/>
          <w:szCs w:val="24"/>
          <w:vertAlign w:val="subscript"/>
        </w:rPr>
        <w:t>14</w:t>
      </w:r>
      <w:r w:rsidR="00011BB9">
        <w:rPr>
          <w:rFonts w:ascii="Times New Roman" w:hAnsi="Times New Roman"/>
          <w:sz w:val="24"/>
          <w:szCs w:val="24"/>
        </w:rPr>
        <w:t xml:space="preserve">  </w:t>
      </w:r>
      <w:r w:rsidR="00011BB9">
        <w:rPr>
          <w:rFonts w:ascii="Times New Roman" w:hAnsi="Times New Roman"/>
          <w:i/>
          <w:iCs/>
          <w:sz w:val="24"/>
          <w:szCs w:val="24"/>
          <w:vertAlign w:val="superscript"/>
        </w:rPr>
        <w:t>t°</w:t>
      </w:r>
      <w:r w:rsidR="00011BB9">
        <w:rPr>
          <w:rFonts w:ascii="Times New Roman" w:hAnsi="Times New Roman"/>
          <w:i/>
          <w:iCs/>
          <w:sz w:val="24"/>
          <w:szCs w:val="24"/>
        </w:rPr>
        <w:t xml:space="preserve">  </w:t>
      </w:r>
      <w:r w:rsidR="00011BB9">
        <w:rPr>
          <w:rFonts w:ascii="Times New Roman" w:hAnsi="Times New Roman"/>
          <w:sz w:val="24"/>
          <w:szCs w:val="24"/>
        </w:rPr>
        <w:t>C</w:t>
      </w:r>
      <w:r w:rsidR="00011BB9">
        <w:rPr>
          <w:rFonts w:ascii="Times New Roman" w:hAnsi="Times New Roman"/>
          <w:sz w:val="24"/>
          <w:szCs w:val="24"/>
          <w:vertAlign w:val="subscript"/>
        </w:rPr>
        <w:t>6</w:t>
      </w:r>
      <w:r w:rsidR="00011BB9">
        <w:rPr>
          <w:rFonts w:ascii="Times New Roman" w:hAnsi="Times New Roman"/>
          <w:sz w:val="24"/>
          <w:szCs w:val="24"/>
        </w:rPr>
        <w:t>H</w:t>
      </w:r>
      <w:r w:rsidR="00011BB9">
        <w:rPr>
          <w:rFonts w:ascii="Times New Roman" w:hAnsi="Times New Roman"/>
          <w:sz w:val="24"/>
          <w:szCs w:val="24"/>
          <w:vertAlign w:val="subscript"/>
        </w:rPr>
        <w:t>6</w:t>
      </w:r>
      <w:r w:rsidR="00011BB9">
        <w:rPr>
          <w:rFonts w:ascii="Times New Roman" w:hAnsi="Times New Roman"/>
          <w:sz w:val="24"/>
          <w:szCs w:val="24"/>
        </w:rPr>
        <w:t xml:space="preserve"> + 4H</w:t>
      </w:r>
      <w:r w:rsidR="00011BB9">
        <w:rPr>
          <w:rFonts w:ascii="Times New Roman" w:hAnsi="Times New Roman"/>
          <w:sz w:val="24"/>
          <w:szCs w:val="24"/>
          <w:vertAlign w:val="subscript"/>
        </w:rPr>
        <w:t>2</w:t>
      </w:r>
      <w:r w:rsidR="00011BB9">
        <w:rPr>
          <w:rFonts w:ascii="Times New Roman" w:hAnsi="Times New Roman"/>
          <w:sz w:val="24"/>
          <w:szCs w:val="24"/>
        </w:rPr>
        <w:t xml:space="preserve">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c)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xml:space="preserve"> + Cl</w:t>
      </w:r>
      <w:r>
        <w:rPr>
          <w:rFonts w:ascii="Times New Roman" w:hAnsi="Times New Roman"/>
          <w:sz w:val="24"/>
          <w:szCs w:val="24"/>
          <w:vertAlign w:val="subscript"/>
        </w:rPr>
        <w:t>2</w:t>
      </w:r>
      <w:r>
        <w:rPr>
          <w:rFonts w:ascii="Times New Roman" w:hAnsi="Times New Roman"/>
          <w:sz w:val="24"/>
          <w:szCs w:val="24"/>
        </w:rPr>
        <w:t xml:space="preserve"> →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7</w:t>
      </w:r>
      <w:r>
        <w:rPr>
          <w:rFonts w:ascii="Times New Roman" w:hAnsi="Times New Roman"/>
          <w:sz w:val="24"/>
          <w:szCs w:val="24"/>
        </w:rPr>
        <w:t>Cl + HCl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d)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O →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7</w:t>
      </w:r>
      <w:r>
        <w:rPr>
          <w:rFonts w:ascii="Times New Roman" w:hAnsi="Times New Roman"/>
          <w:sz w:val="24"/>
          <w:szCs w:val="24"/>
        </w:rPr>
        <w:t>OH   ………………………………………….</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lastRenderedPageBreak/>
        <w:t xml:space="preserve">uzdevums </w:t>
      </w:r>
      <w:r>
        <w:rPr>
          <w:rFonts w:ascii="Times New Roman" w:eastAsia="MyriadPro-Regular" w:hAnsi="Times New Roman"/>
          <w:b/>
          <w:color w:val="000000"/>
          <w:sz w:val="24"/>
          <w:szCs w:val="24"/>
        </w:rPr>
        <w:t>(4</w:t>
      </w:r>
      <w:r w:rsidRPr="00011BB9">
        <w:rPr>
          <w:rFonts w:ascii="Times New Roman" w:eastAsia="MyriadPro-Regular" w:hAnsi="Times New Roman"/>
          <w:b/>
          <w:color w:val="000000"/>
          <w:sz w:val="24"/>
          <w:szCs w:val="24"/>
        </w:rPr>
        <w:t xml:space="preserve"> punkti)</w:t>
      </w:r>
    </w:p>
    <w:p w:rsidR="00011BB9" w:rsidRDefault="00011BB9" w:rsidP="00011BB9">
      <w:pPr>
        <w:spacing w:line="360" w:lineRule="auto"/>
        <w:jc w:val="both"/>
        <w:rPr>
          <w:rFonts w:ascii="Times New Roman" w:hAnsi="Times New Roman"/>
          <w:b/>
          <w:sz w:val="24"/>
          <w:szCs w:val="24"/>
        </w:rPr>
      </w:pPr>
      <w:r>
        <w:rPr>
          <w:rFonts w:ascii="Times New Roman" w:hAnsi="Times New Roman"/>
          <w:sz w:val="24"/>
          <w:szCs w:val="24"/>
        </w:rPr>
        <w:t>Nosaki procesu, ko attēlo ķīmiskās reakcijas vienādojums</w:t>
      </w:r>
      <w:r>
        <w:rPr>
          <w:rFonts w:ascii="Times New Roman" w:hAnsi="Times New Roman"/>
          <w:i/>
          <w:iCs/>
          <w:sz w:val="24"/>
          <w:szCs w:val="24"/>
        </w:rPr>
        <w:t>:</w:t>
      </w:r>
      <w:r>
        <w:rPr>
          <w:rFonts w:ascii="Times New Roman" w:hAnsi="Times New Roman"/>
          <w:b/>
          <w:i/>
          <w:iCs/>
          <w:sz w:val="24"/>
          <w:szCs w:val="24"/>
        </w:rPr>
        <w:t xml:space="preserve"> halogenēšanu, hidratēšanu,</w:t>
      </w:r>
      <w:r>
        <w:rPr>
          <w:rFonts w:ascii="Times New Roman" w:hAnsi="Times New Roman"/>
          <w:b/>
          <w:sz w:val="24"/>
          <w:szCs w:val="24"/>
        </w:rPr>
        <w:t xml:space="preserve"> </w:t>
      </w:r>
      <w:r>
        <w:rPr>
          <w:rFonts w:ascii="Times New Roman" w:hAnsi="Times New Roman"/>
          <w:b/>
          <w:i/>
          <w:iCs/>
          <w:sz w:val="24"/>
          <w:szCs w:val="24"/>
        </w:rPr>
        <w:t>degšanu vai hidrogenēšanu!</w:t>
      </w:r>
    </w:p>
    <w:p w:rsidR="00011BB9" w:rsidRDefault="00011BB9" w:rsidP="00011BB9">
      <w:pPr>
        <w:spacing w:line="360" w:lineRule="auto"/>
        <w:jc w:val="both"/>
        <w:rPr>
          <w:rFonts w:ascii="Times New Roman" w:hAnsi="Times New Roman"/>
          <w:iCs/>
          <w:sz w:val="24"/>
          <w:szCs w:val="24"/>
        </w:rPr>
      </w:pPr>
      <w:r>
        <w:rPr>
          <w:rFonts w:ascii="Times New Roman" w:hAnsi="Times New Roman"/>
          <w:sz w:val="24"/>
          <w:szCs w:val="24"/>
        </w:rPr>
        <w:t>CH</w:t>
      </w:r>
      <w:r>
        <w:rPr>
          <w:rFonts w:ascii="Times New Roman" w:hAnsi="Times New Roman"/>
          <w:sz w:val="24"/>
          <w:szCs w:val="24"/>
          <w:vertAlign w:val="subscript"/>
        </w:rPr>
        <w:t>4</w:t>
      </w:r>
      <w:r>
        <w:rPr>
          <w:rFonts w:ascii="Times New Roman" w:hAnsi="Times New Roman"/>
          <w:sz w:val="24"/>
          <w:szCs w:val="24"/>
        </w:rPr>
        <w:t xml:space="preserve"> + 2O</w:t>
      </w:r>
      <w:r>
        <w:rPr>
          <w:rFonts w:ascii="Times New Roman" w:hAnsi="Times New Roman"/>
          <w:sz w:val="24"/>
          <w:szCs w:val="24"/>
          <w:vertAlign w:val="subscript"/>
        </w:rPr>
        <w:t>2</w:t>
      </w:r>
      <w:r>
        <w:rPr>
          <w:rFonts w:ascii="Times New Roman" w:hAnsi="Times New Roman"/>
          <w:sz w:val="24"/>
          <w:szCs w:val="24"/>
        </w:rPr>
        <w:t xml:space="preserve"> → CO</w:t>
      </w:r>
      <w:r>
        <w:rPr>
          <w:rFonts w:ascii="Times New Roman" w:hAnsi="Times New Roman"/>
          <w:sz w:val="24"/>
          <w:szCs w:val="24"/>
          <w:vertAlign w:val="subscript"/>
        </w:rPr>
        <w:t>2</w:t>
      </w:r>
      <w:r>
        <w:rPr>
          <w:rFonts w:ascii="Times New Roman" w:hAnsi="Times New Roman"/>
          <w:sz w:val="24"/>
          <w:szCs w:val="24"/>
        </w:rPr>
        <w:t xml:space="preserve"> + 2H</w:t>
      </w:r>
      <w:r>
        <w:rPr>
          <w:rFonts w:ascii="Times New Roman" w:hAnsi="Times New Roman"/>
          <w:sz w:val="24"/>
          <w:szCs w:val="24"/>
          <w:vertAlign w:val="subscript"/>
        </w:rPr>
        <w:t>2</w:t>
      </w:r>
      <w:r>
        <w:rPr>
          <w:rFonts w:ascii="Times New Roman" w:hAnsi="Times New Roman"/>
          <w:sz w:val="24"/>
          <w:szCs w:val="24"/>
        </w:rPr>
        <w:t xml:space="preserve">O + </w:t>
      </w:r>
      <w:r>
        <w:rPr>
          <w:rFonts w:ascii="Times New Roman" w:hAnsi="Times New Roman"/>
          <w:iCs/>
          <w:sz w:val="24"/>
          <w:szCs w:val="24"/>
        </w:rPr>
        <w:t>Q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xml:space="preserve">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xml:space="preserve"> + Cl</w:t>
      </w:r>
      <w:r>
        <w:rPr>
          <w:rFonts w:ascii="Times New Roman" w:hAnsi="Times New Roman"/>
          <w:sz w:val="24"/>
          <w:szCs w:val="24"/>
          <w:vertAlign w:val="subscript"/>
        </w:rPr>
        <w:t xml:space="preserve">2 </w:t>
      </w:r>
      <w:r>
        <w:rPr>
          <w:rFonts w:ascii="Times New Roman" w:hAnsi="Times New Roman"/>
          <w:sz w:val="24"/>
          <w:szCs w:val="24"/>
        </w:rPr>
        <w:t>→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Cl</w:t>
      </w:r>
      <w:r>
        <w:rPr>
          <w:rFonts w:ascii="Times New Roman" w:hAnsi="Times New Roman"/>
          <w:sz w:val="24"/>
          <w:szCs w:val="24"/>
          <w:vertAlign w:val="subscript"/>
        </w:rPr>
        <w:t>2</w:t>
      </w:r>
      <w:r>
        <w:rPr>
          <w:rFonts w:ascii="Times New Roman" w:hAnsi="Times New Roman"/>
          <w:sz w:val="24"/>
          <w:szCs w:val="24"/>
        </w:rPr>
        <w:t xml:space="preserve">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6</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O → C</w:t>
      </w:r>
      <w:r>
        <w:rPr>
          <w:rFonts w:ascii="Times New Roman" w:hAnsi="Times New Roman"/>
          <w:sz w:val="24"/>
          <w:szCs w:val="24"/>
          <w:vertAlign w:val="subscript"/>
        </w:rPr>
        <w:t>3</w:t>
      </w:r>
      <w:r>
        <w:rPr>
          <w:rFonts w:ascii="Times New Roman" w:hAnsi="Times New Roman"/>
          <w:sz w:val="24"/>
          <w:szCs w:val="24"/>
        </w:rPr>
        <w:t>H</w:t>
      </w:r>
      <w:r>
        <w:rPr>
          <w:rFonts w:ascii="Times New Roman" w:hAnsi="Times New Roman"/>
          <w:sz w:val="24"/>
          <w:szCs w:val="24"/>
          <w:vertAlign w:val="subscript"/>
        </w:rPr>
        <w:t>7</w:t>
      </w:r>
      <w:r>
        <w:rPr>
          <w:rFonts w:ascii="Times New Roman" w:hAnsi="Times New Roman"/>
          <w:sz w:val="24"/>
          <w:szCs w:val="24"/>
        </w:rPr>
        <w:t>OH  ……………………………………………..</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(1</w:t>
      </w:r>
      <w:r w:rsidRPr="00011BB9">
        <w:rPr>
          <w:rFonts w:ascii="Times New Roman" w:eastAsia="MyriadPro-Regular" w:hAnsi="Times New Roman"/>
          <w:b/>
          <w:color w:val="000000"/>
          <w:sz w:val="24"/>
          <w:szCs w:val="24"/>
        </w:rPr>
        <w:t xml:space="preserve"> punkti)</w:t>
      </w:r>
    </w:p>
    <w:p w:rsidR="00011BB9" w:rsidRPr="00011BB9" w:rsidRDefault="00011BB9" w:rsidP="00011BB9">
      <w:pPr>
        <w:spacing w:line="360" w:lineRule="auto"/>
        <w:jc w:val="both"/>
        <w:rPr>
          <w:rFonts w:ascii="Times New Roman" w:hAnsi="Times New Roman"/>
          <w:b/>
          <w:sz w:val="24"/>
          <w:szCs w:val="24"/>
        </w:rPr>
      </w:pPr>
      <w:r w:rsidRPr="00011BB9">
        <w:rPr>
          <w:rFonts w:ascii="Times New Roman" w:hAnsi="Times New Roman"/>
          <w:b/>
          <w:sz w:val="24"/>
          <w:szCs w:val="24"/>
        </w:rPr>
        <w:t xml:space="preserve"> Izvieto koeficientus dotajā ķīmiskās reakcijas shēmā!</w:t>
      </w:r>
    </w:p>
    <w:p w:rsidR="00011BB9" w:rsidRDefault="00011BB9" w:rsidP="00011BB9">
      <w:pPr>
        <w:spacing w:line="360" w:lineRule="auto"/>
        <w:jc w:val="both"/>
        <w:rPr>
          <w:rFonts w:ascii="Times New Roman" w:hAnsi="Times New Roman"/>
          <w:i/>
          <w:iCs/>
          <w:sz w:val="24"/>
          <w:szCs w:val="24"/>
        </w:rPr>
      </w:pPr>
      <w:r>
        <w:rPr>
          <w:rFonts w:ascii="Times New Roman" w:hAnsi="Times New Roman"/>
          <w:sz w:val="24"/>
          <w:szCs w:val="24"/>
        </w:rPr>
        <w:t xml:space="preserve">  C</w:t>
      </w:r>
      <w:r>
        <w:rPr>
          <w:rFonts w:ascii="Times New Roman" w:hAnsi="Times New Roman"/>
          <w:sz w:val="24"/>
          <w:szCs w:val="24"/>
          <w:vertAlign w:val="subscript"/>
        </w:rPr>
        <w:t>6</w:t>
      </w:r>
      <w:r>
        <w:rPr>
          <w:rFonts w:ascii="Times New Roman" w:hAnsi="Times New Roman"/>
          <w:sz w:val="24"/>
          <w:szCs w:val="24"/>
        </w:rPr>
        <w:t>H</w:t>
      </w:r>
      <w:r>
        <w:rPr>
          <w:rFonts w:ascii="Times New Roman" w:hAnsi="Times New Roman"/>
          <w:sz w:val="24"/>
          <w:szCs w:val="24"/>
          <w:vertAlign w:val="subscript"/>
        </w:rPr>
        <w:t>14</w:t>
      </w:r>
      <w:r>
        <w:rPr>
          <w:rFonts w:ascii="Times New Roman" w:hAnsi="Times New Roman"/>
          <w:sz w:val="24"/>
          <w:szCs w:val="24"/>
        </w:rPr>
        <w:t xml:space="preserve"> +   O</w:t>
      </w:r>
      <w:r>
        <w:rPr>
          <w:rFonts w:ascii="Times New Roman" w:hAnsi="Times New Roman"/>
          <w:sz w:val="24"/>
          <w:szCs w:val="24"/>
          <w:vertAlign w:val="subscript"/>
        </w:rPr>
        <w:t>2</w:t>
      </w:r>
      <w:r>
        <w:rPr>
          <w:rFonts w:ascii="Times New Roman" w:hAnsi="Times New Roman"/>
          <w:sz w:val="24"/>
          <w:szCs w:val="24"/>
        </w:rPr>
        <w:t xml:space="preserve"> →   CO</w:t>
      </w:r>
      <w:r>
        <w:rPr>
          <w:rFonts w:ascii="Times New Roman" w:hAnsi="Times New Roman"/>
          <w:sz w:val="24"/>
          <w:szCs w:val="24"/>
          <w:vertAlign w:val="subscript"/>
        </w:rPr>
        <w:t>2</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 xml:space="preserve">O + </w:t>
      </w:r>
      <w:r>
        <w:rPr>
          <w:rFonts w:ascii="Times New Roman" w:hAnsi="Times New Roman"/>
          <w:i/>
          <w:iCs/>
          <w:sz w:val="24"/>
          <w:szCs w:val="24"/>
        </w:rPr>
        <w:t>Q</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(6</w:t>
      </w:r>
      <w:r w:rsidRPr="00011BB9">
        <w:rPr>
          <w:rFonts w:ascii="Times New Roman" w:eastAsia="MyriadPro-Regular" w:hAnsi="Times New Roman"/>
          <w:b/>
          <w:color w:val="000000"/>
          <w:sz w:val="24"/>
          <w:szCs w:val="24"/>
        </w:rPr>
        <w:t xml:space="preserve"> punkti)</w:t>
      </w:r>
    </w:p>
    <w:p w:rsidR="00011BB9" w:rsidRPr="00011BB9" w:rsidRDefault="00011BB9" w:rsidP="00011BB9">
      <w:pPr>
        <w:spacing w:line="360" w:lineRule="auto"/>
        <w:jc w:val="both"/>
        <w:rPr>
          <w:rFonts w:ascii="Times New Roman" w:hAnsi="Times New Roman"/>
          <w:b/>
          <w:i/>
          <w:iCs/>
          <w:sz w:val="24"/>
          <w:szCs w:val="24"/>
        </w:rPr>
      </w:pPr>
      <w:r w:rsidRPr="00011BB9">
        <w:rPr>
          <w:rFonts w:ascii="Times New Roman" w:hAnsi="Times New Roman"/>
          <w:b/>
          <w:sz w:val="24"/>
          <w:szCs w:val="24"/>
        </w:rPr>
        <w:t xml:space="preserve"> Uzraksti ķīmiskās reakcijas vienādojumus ogļūdeņražu reakcijām:</w:t>
      </w:r>
    </w:p>
    <w:p w:rsidR="00011BB9" w:rsidRDefault="00011BB9" w:rsidP="00011BB9">
      <w:pPr>
        <w:spacing w:line="360" w:lineRule="auto"/>
        <w:rPr>
          <w:rFonts w:ascii="Times New Roman" w:hAnsi="Times New Roman"/>
          <w:sz w:val="24"/>
          <w:szCs w:val="24"/>
        </w:rPr>
      </w:pPr>
      <w:r>
        <w:rPr>
          <w:rFonts w:ascii="Times New Roman" w:hAnsi="Times New Roman"/>
          <w:sz w:val="24"/>
          <w:szCs w:val="24"/>
        </w:rPr>
        <w:t>a) etēns reaģē ar ūdeni: …………………………………………………………………</w:t>
      </w:r>
    </w:p>
    <w:p w:rsidR="00011BB9" w:rsidRDefault="00011BB9" w:rsidP="00011BB9">
      <w:pPr>
        <w:spacing w:line="360" w:lineRule="auto"/>
        <w:rPr>
          <w:rFonts w:ascii="Times New Roman" w:hAnsi="Times New Roman"/>
          <w:sz w:val="24"/>
          <w:szCs w:val="24"/>
        </w:rPr>
      </w:pPr>
      <w:r>
        <w:rPr>
          <w:rFonts w:ascii="Times New Roman" w:hAnsi="Times New Roman"/>
          <w:sz w:val="24"/>
          <w:szCs w:val="24"/>
        </w:rPr>
        <w:t>b) propāns reaģē ar bromu …………………………………………………………</w:t>
      </w:r>
    </w:p>
    <w:p w:rsidR="00011BB9" w:rsidRDefault="00011BB9" w:rsidP="00011BB9">
      <w:pPr>
        <w:spacing w:line="360" w:lineRule="auto"/>
        <w:rPr>
          <w:rFonts w:ascii="Times New Roman" w:hAnsi="Times New Roman"/>
          <w:sz w:val="24"/>
          <w:szCs w:val="24"/>
        </w:rPr>
      </w:pPr>
      <w:r>
        <w:rPr>
          <w:rFonts w:ascii="Times New Roman" w:hAnsi="Times New Roman"/>
          <w:sz w:val="24"/>
          <w:szCs w:val="24"/>
        </w:rPr>
        <w:t>c) no etīna iegūst etēnu: ……………………………………………………………</w:t>
      </w:r>
    </w:p>
    <w:p w:rsidR="00011BB9" w:rsidRDefault="00011BB9" w:rsidP="00011BB9">
      <w:pPr>
        <w:spacing w:line="360" w:lineRule="auto"/>
        <w:rPr>
          <w:rFonts w:ascii="Times New Roman" w:hAnsi="Times New Roman"/>
          <w:sz w:val="24"/>
          <w:szCs w:val="24"/>
        </w:rPr>
      </w:pPr>
      <w:r>
        <w:rPr>
          <w:rFonts w:ascii="Times New Roman" w:hAnsi="Times New Roman"/>
          <w:sz w:val="24"/>
          <w:szCs w:val="24"/>
        </w:rPr>
        <w:t>d) no metāna iegūst etīnu: ……………………………………………………………</w:t>
      </w:r>
    </w:p>
    <w:p w:rsidR="00011BB9" w:rsidRDefault="00011BB9" w:rsidP="00011BB9">
      <w:pPr>
        <w:spacing w:line="360" w:lineRule="auto"/>
        <w:rPr>
          <w:rFonts w:ascii="Times New Roman" w:hAnsi="Times New Roman"/>
          <w:sz w:val="24"/>
          <w:szCs w:val="24"/>
        </w:rPr>
      </w:pPr>
      <w:r>
        <w:rPr>
          <w:rFonts w:ascii="Times New Roman" w:hAnsi="Times New Roman"/>
          <w:sz w:val="24"/>
          <w:szCs w:val="24"/>
        </w:rPr>
        <w:t>e) no propēna iegūst 1,2-dihlorpropānu: ………………………………………………</w:t>
      </w:r>
    </w:p>
    <w:p w:rsidR="00011BB9" w:rsidRDefault="00011BB9" w:rsidP="00011BB9">
      <w:pPr>
        <w:spacing w:line="360" w:lineRule="auto"/>
        <w:rPr>
          <w:rFonts w:ascii="Times New Roman" w:hAnsi="Times New Roman"/>
          <w:sz w:val="24"/>
          <w:szCs w:val="24"/>
        </w:rPr>
      </w:pPr>
      <w:r>
        <w:rPr>
          <w:rFonts w:ascii="Times New Roman" w:hAnsi="Times New Roman"/>
          <w:sz w:val="24"/>
          <w:szCs w:val="24"/>
        </w:rPr>
        <w:t>f ) sadedzinot etēnu, rodas oglekļa(IV) oksīds un ūdens: ……………………………</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sidR="000150E1">
        <w:rPr>
          <w:rFonts w:ascii="Times New Roman" w:eastAsia="MyriadPro-Regular" w:hAnsi="Times New Roman"/>
          <w:b/>
          <w:color w:val="000000"/>
          <w:sz w:val="24"/>
          <w:szCs w:val="24"/>
        </w:rPr>
        <w:t>(2</w:t>
      </w:r>
      <w:r w:rsidRPr="00011BB9">
        <w:rPr>
          <w:rFonts w:ascii="Times New Roman" w:eastAsia="MyriadPro-Regular" w:hAnsi="Times New Roman"/>
          <w:b/>
          <w:color w:val="000000"/>
          <w:sz w:val="24"/>
          <w:szCs w:val="24"/>
        </w:rPr>
        <w:t xml:space="preserve"> punkti)</w:t>
      </w:r>
    </w:p>
    <w:p w:rsidR="00011BB9" w:rsidRPr="00011BB9" w:rsidRDefault="00011BB9" w:rsidP="00011BB9">
      <w:pPr>
        <w:spacing w:line="360" w:lineRule="auto"/>
        <w:jc w:val="both"/>
        <w:rPr>
          <w:rFonts w:ascii="Times New Roman" w:hAnsi="Times New Roman"/>
          <w:b/>
          <w:sz w:val="24"/>
          <w:szCs w:val="24"/>
        </w:rPr>
      </w:pPr>
      <w:r w:rsidRPr="00011BB9">
        <w:rPr>
          <w:rFonts w:ascii="Times New Roman" w:hAnsi="Times New Roman"/>
          <w:b/>
          <w:sz w:val="24"/>
          <w:szCs w:val="24"/>
        </w:rPr>
        <w:t>1,2-dihloretāns ir labs organisko vielu šķīdinātājs. Uzraksti ķīmisko reakciju vienādojumus diviem atšķirīgiem tā iegūšanas veidiem! Novērtē, kas kopīgs un kas atšķirīgs šajās reakcijās!</w:t>
      </w:r>
    </w:p>
    <w:p w:rsidR="00011BB9" w:rsidRDefault="00011BB9" w:rsidP="00011BB9">
      <w:pPr>
        <w:autoSpaceDE w:val="0"/>
        <w:autoSpaceDN w:val="0"/>
        <w:adjustRightInd w:val="0"/>
        <w:spacing w:after="0"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sidR="000150E1">
        <w:rPr>
          <w:rFonts w:ascii="Times New Roman" w:eastAsia="MyriadPro-Regular" w:hAnsi="Times New Roman"/>
          <w:b/>
          <w:color w:val="000000"/>
          <w:sz w:val="24"/>
          <w:szCs w:val="24"/>
        </w:rPr>
        <w:t>(2</w:t>
      </w:r>
      <w:r w:rsidRPr="00011BB9">
        <w:rPr>
          <w:rFonts w:ascii="Times New Roman" w:eastAsia="MyriadPro-Regular" w:hAnsi="Times New Roman"/>
          <w:b/>
          <w:color w:val="000000"/>
          <w:sz w:val="24"/>
          <w:szCs w:val="24"/>
        </w:rPr>
        <w:t xml:space="preserve"> punkti)</w:t>
      </w:r>
    </w:p>
    <w:p w:rsidR="00011BB9" w:rsidRDefault="00011BB9" w:rsidP="00011BB9">
      <w:pPr>
        <w:spacing w:line="360" w:lineRule="auto"/>
        <w:rPr>
          <w:rFonts w:ascii="Times New Roman" w:eastAsia="Calibri" w:hAnsi="Times New Roman"/>
          <w:sz w:val="24"/>
          <w:szCs w:val="24"/>
        </w:rPr>
      </w:pPr>
      <w:r w:rsidRPr="00011BB9">
        <w:rPr>
          <w:rFonts w:ascii="Times New Roman" w:hAnsi="Times New Roman"/>
          <w:b/>
          <w:sz w:val="24"/>
          <w:szCs w:val="24"/>
        </w:rPr>
        <w:lastRenderedPageBreak/>
        <w:t xml:space="preserve"> Bromējot metānu, rodas produktu maisījums, kura sastāvā ir brommetāns, dibrommetāns, tribrommetāns un tetrabrommetāns. Izskaidro to, savu atbildi pamatojot ar ķīmisko reakciju vienādojumiem!</w:t>
      </w:r>
      <w:r>
        <w:rPr>
          <w:rFonts w:ascii="Times New Roman" w:hAnsi="Times New Roman"/>
          <w:sz w:val="24"/>
          <w:szCs w:val="24"/>
        </w:rPr>
        <w:t xml:space="preserve"> </w:t>
      </w:r>
      <w:r>
        <w:rPr>
          <w:rFonts w:ascii="Times New Roman" w:eastAsia="MyriadPro-Regular" w:hAnsi="Times New Roman"/>
          <w:color w:val="000000"/>
          <w:sz w:val="24"/>
          <w:szCs w:val="24"/>
        </w:rPr>
        <w:t>………………………………………………………………………………………… …………………………………………………………………………………………</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(4</w:t>
      </w:r>
      <w:r w:rsidRPr="00011BB9">
        <w:rPr>
          <w:rFonts w:ascii="Times New Roman" w:eastAsia="MyriadPro-Regular" w:hAnsi="Times New Roman"/>
          <w:b/>
          <w:color w:val="000000"/>
          <w:sz w:val="24"/>
          <w:szCs w:val="24"/>
        </w:rPr>
        <w:t xml:space="preserve"> punkti)</w:t>
      </w:r>
    </w:p>
    <w:p w:rsidR="00011BB9" w:rsidRPr="00011BB9" w:rsidRDefault="00011BB9" w:rsidP="00011BB9">
      <w:pPr>
        <w:spacing w:line="360" w:lineRule="auto"/>
        <w:jc w:val="both"/>
        <w:rPr>
          <w:rFonts w:ascii="Times New Roman" w:hAnsi="Times New Roman"/>
          <w:sz w:val="24"/>
          <w:szCs w:val="24"/>
        </w:rPr>
      </w:pPr>
      <w:r w:rsidRPr="00011BB9">
        <w:rPr>
          <w:rFonts w:ascii="Times New Roman" w:hAnsi="Times New Roman"/>
          <w:sz w:val="24"/>
          <w:szCs w:val="24"/>
        </w:rPr>
        <w:t xml:space="preserve">Nosaki, kurš reakcijas vienādojums atbilst šajā pārvērtību virknē dotajām pārvērtībām! Uz bultiņas pārvērtību virknē uzraksti atbilstošās ķīmiskās reakcijas burtu!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4</w:t>
      </w:r>
      <w:r>
        <w:rPr>
          <w:rFonts w:ascii="Times New Roman" w:hAnsi="Times New Roman"/>
          <w:sz w:val="24"/>
          <w:szCs w:val="24"/>
        </w:rPr>
        <w:t xml:space="preserve">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 xml:space="preserve">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r>
        <w:rPr>
          <w:rFonts w:ascii="Times New Roman" w:hAnsi="Times New Roman"/>
          <w:sz w:val="24"/>
          <w:szCs w:val="24"/>
        </w:rPr>
        <w:t xml:space="preserve">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OH</w:t>
      </w:r>
    </w:p>
    <w:p w:rsidR="00011BB9" w:rsidRDefault="000030DE" w:rsidP="00011BB9">
      <w:pPr>
        <w:spacing w:line="360" w:lineRule="auto"/>
        <w:jc w:val="both"/>
        <w:rPr>
          <w:rFonts w:ascii="Times New Roman" w:hAnsi="Times New Roman"/>
          <w:sz w:val="24"/>
          <w:szCs w:val="24"/>
        </w:rPr>
      </w:pPr>
      <w:r w:rsidRPr="000030DE">
        <w:rPr>
          <w:rFonts w:ascii="Calibri" w:hAnsi="Calibri"/>
          <w:lang w:val="en-US"/>
        </w:rPr>
        <w:pict>
          <v:shape id="_x0000_s1027" type="#_x0000_t32" style="position:absolute;left:0;text-align:left;margin-left:40.7pt;margin-top:7.6pt;width:10pt;height:.6pt;z-index:251658240" o:connectortype="straight">
            <v:stroke endarrow="block"/>
          </v:shape>
        </w:pict>
      </w:r>
      <w:r w:rsidR="00011BB9">
        <w:rPr>
          <w:rFonts w:ascii="Times New Roman" w:hAnsi="Times New Roman"/>
          <w:sz w:val="24"/>
          <w:szCs w:val="24"/>
        </w:rPr>
        <w:t>a) 2CH</w:t>
      </w:r>
      <w:r w:rsidR="00011BB9">
        <w:rPr>
          <w:rFonts w:ascii="Times New Roman" w:hAnsi="Times New Roman"/>
          <w:sz w:val="24"/>
          <w:szCs w:val="24"/>
          <w:vertAlign w:val="subscript"/>
        </w:rPr>
        <w:t>4</w:t>
      </w:r>
      <w:r w:rsidR="00011BB9">
        <w:rPr>
          <w:rFonts w:ascii="Times New Roman" w:hAnsi="Times New Roman"/>
          <w:sz w:val="24"/>
          <w:szCs w:val="24"/>
        </w:rPr>
        <w:t xml:space="preserve"> </w:t>
      </w:r>
      <w:r w:rsidR="00011BB9">
        <w:rPr>
          <w:rFonts w:ascii="Times New Roman" w:hAnsi="Times New Roman"/>
          <w:i/>
          <w:iCs/>
          <w:sz w:val="24"/>
          <w:szCs w:val="24"/>
          <w:vertAlign w:val="superscript"/>
        </w:rPr>
        <w:t>t°</w:t>
      </w:r>
      <w:r w:rsidR="00011BB9">
        <w:rPr>
          <w:rFonts w:ascii="Times New Roman" w:hAnsi="Times New Roman"/>
          <w:i/>
          <w:iCs/>
          <w:sz w:val="24"/>
          <w:szCs w:val="24"/>
        </w:rPr>
        <w:t xml:space="preserve"> </w:t>
      </w:r>
      <w:r w:rsidR="00011BB9">
        <w:rPr>
          <w:rFonts w:ascii="Times New Roman" w:hAnsi="Times New Roman"/>
          <w:sz w:val="24"/>
          <w:szCs w:val="24"/>
        </w:rPr>
        <w:t>C</w:t>
      </w:r>
      <w:r w:rsidR="00011BB9">
        <w:rPr>
          <w:rFonts w:ascii="Times New Roman" w:hAnsi="Times New Roman"/>
          <w:sz w:val="24"/>
          <w:szCs w:val="24"/>
          <w:vertAlign w:val="subscript"/>
        </w:rPr>
        <w:t>2</w:t>
      </w:r>
      <w:r w:rsidR="00011BB9">
        <w:rPr>
          <w:rFonts w:ascii="Times New Roman" w:hAnsi="Times New Roman"/>
          <w:sz w:val="24"/>
          <w:szCs w:val="24"/>
        </w:rPr>
        <w:t>H</w:t>
      </w:r>
      <w:r w:rsidR="00011BB9">
        <w:rPr>
          <w:rFonts w:ascii="Times New Roman" w:hAnsi="Times New Roman"/>
          <w:sz w:val="24"/>
          <w:szCs w:val="24"/>
          <w:vertAlign w:val="subscript"/>
        </w:rPr>
        <w:t>2</w:t>
      </w:r>
      <w:r w:rsidR="00011BB9">
        <w:rPr>
          <w:rFonts w:ascii="Times New Roman" w:hAnsi="Times New Roman"/>
          <w:sz w:val="24"/>
          <w:szCs w:val="24"/>
        </w:rPr>
        <w:t xml:space="preserve"> + 3H</w:t>
      </w:r>
      <w:r w:rsidR="00011BB9">
        <w:rPr>
          <w:rFonts w:ascii="Times New Roman" w:hAnsi="Times New Roman"/>
          <w:sz w:val="24"/>
          <w:szCs w:val="24"/>
          <w:vertAlign w:val="subscript"/>
        </w:rPr>
        <w:t>2</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b) CH≡CH + H</w:t>
      </w:r>
      <w:r>
        <w:rPr>
          <w:rFonts w:ascii="Times New Roman" w:hAnsi="Times New Roman"/>
          <w:sz w:val="24"/>
          <w:szCs w:val="24"/>
          <w:vertAlign w:val="subscript"/>
        </w:rPr>
        <w:t>2</w:t>
      </w:r>
      <w:r>
        <w:rPr>
          <w:rFonts w:ascii="Times New Roman" w:hAnsi="Times New Roman"/>
          <w:sz w:val="24"/>
          <w:szCs w:val="24"/>
        </w:rPr>
        <w:t xml:space="preserve">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4</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c)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 xml:space="preserve"> + 2H</w:t>
      </w:r>
      <w:r>
        <w:rPr>
          <w:rFonts w:ascii="Times New Roman" w:hAnsi="Times New Roman"/>
          <w:sz w:val="24"/>
          <w:szCs w:val="24"/>
          <w:vertAlign w:val="subscript"/>
        </w:rPr>
        <w:t>2</w:t>
      </w:r>
      <w:r>
        <w:rPr>
          <w:rFonts w:ascii="Times New Roman" w:hAnsi="Times New Roman"/>
          <w:sz w:val="24"/>
          <w:szCs w:val="24"/>
        </w:rPr>
        <w:t xml:space="preserve">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6</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d) 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 xml:space="preserve"> + HOH → C</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5</w:t>
      </w:r>
      <w:r>
        <w:rPr>
          <w:rFonts w:ascii="Times New Roman" w:hAnsi="Times New Roman"/>
          <w:sz w:val="24"/>
          <w:szCs w:val="24"/>
        </w:rPr>
        <w:t>OH</w:t>
      </w: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(3</w:t>
      </w:r>
      <w:r w:rsidRPr="00011BB9">
        <w:rPr>
          <w:rFonts w:ascii="Times New Roman" w:eastAsia="MyriadPro-Regular" w:hAnsi="Times New Roman"/>
          <w:b/>
          <w:color w:val="000000"/>
          <w:sz w:val="24"/>
          <w:szCs w:val="24"/>
        </w:rPr>
        <w:t xml:space="preserve"> punkti)</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 xml:space="preserve"> Sadedzinot 1 mol ogļūdeņraža, ieguva 5 mol oglekļa(IV) oksīda un 4 mol ūdens. Ogļūdeņraža molmasa ir 68 g/mol. Aprēķini gāzes molekulformulu!</w:t>
      </w:r>
    </w:p>
    <w:p w:rsidR="00011BB9" w:rsidRDefault="00011BB9" w:rsidP="00011BB9">
      <w:pPr>
        <w:spacing w:line="360" w:lineRule="auto"/>
        <w:jc w:val="both"/>
        <w:rPr>
          <w:rFonts w:ascii="Times New Roman" w:hAnsi="Times New Roman"/>
          <w:sz w:val="24"/>
          <w:szCs w:val="24"/>
        </w:rPr>
      </w:pPr>
    </w:p>
    <w:p w:rsidR="00011BB9" w:rsidRDefault="00011BB9" w:rsidP="00011BB9">
      <w:pPr>
        <w:spacing w:line="360" w:lineRule="auto"/>
        <w:jc w:val="both"/>
        <w:rPr>
          <w:rFonts w:ascii="Times New Roman" w:hAnsi="Times New Roman"/>
          <w:sz w:val="24"/>
          <w:szCs w:val="24"/>
        </w:rPr>
      </w:pP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(4</w:t>
      </w:r>
      <w:r w:rsidRPr="00011BB9">
        <w:rPr>
          <w:rFonts w:ascii="Times New Roman" w:eastAsia="MyriadPro-Regular" w:hAnsi="Times New Roman"/>
          <w:b/>
          <w:color w:val="000000"/>
          <w:sz w:val="24"/>
          <w:szCs w:val="24"/>
        </w:rPr>
        <w:t xml:space="preserve"> punkti)</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 xml:space="preserve"> Sadedzinot 61,2 g ogļūdeņraža, ieguva 187 g oglekļa(IV) oksīda un 91,8 g ūdens. Ogļūdeņraža molmasa ir 72 g/mol. Kāda ir vielas molekulformula? </w:t>
      </w:r>
    </w:p>
    <w:p w:rsidR="00011BB9" w:rsidRDefault="00011BB9" w:rsidP="00011BB9">
      <w:pPr>
        <w:spacing w:line="360" w:lineRule="auto"/>
        <w:jc w:val="both"/>
        <w:rPr>
          <w:rFonts w:ascii="Times New Roman" w:hAnsi="Times New Roman"/>
          <w:sz w:val="24"/>
          <w:szCs w:val="24"/>
        </w:rPr>
      </w:pPr>
      <w:r>
        <w:rPr>
          <w:rFonts w:ascii="Times New Roman" w:hAnsi="Times New Roman"/>
          <w:sz w:val="24"/>
          <w:szCs w:val="24"/>
        </w:rPr>
        <w:t xml:space="preserve"> </w:t>
      </w:r>
    </w:p>
    <w:p w:rsidR="00011BB9" w:rsidRDefault="00011BB9" w:rsidP="00011BB9">
      <w:pPr>
        <w:spacing w:line="360" w:lineRule="auto"/>
        <w:jc w:val="both"/>
        <w:rPr>
          <w:rFonts w:ascii="Times New Roman" w:hAnsi="Times New Roman"/>
          <w:sz w:val="24"/>
          <w:szCs w:val="24"/>
        </w:rPr>
      </w:pPr>
    </w:p>
    <w:p w:rsidR="00011BB9" w:rsidRDefault="00011BB9" w:rsidP="00011BB9">
      <w:pPr>
        <w:autoSpaceDE w:val="0"/>
        <w:autoSpaceDN w:val="0"/>
        <w:adjustRightInd w:val="0"/>
        <w:spacing w:line="360" w:lineRule="auto"/>
        <w:jc w:val="both"/>
        <w:rPr>
          <w:rFonts w:ascii="Times New Roman" w:eastAsia="MyriadPro-Regular" w:hAnsi="Times New Roman"/>
          <w:color w:val="000000"/>
          <w:sz w:val="24"/>
          <w:szCs w:val="24"/>
        </w:rPr>
      </w:pPr>
    </w:p>
    <w:p w:rsidR="00011BB9" w:rsidRDefault="00011BB9" w:rsidP="00011BB9">
      <w:pPr>
        <w:autoSpaceDE w:val="0"/>
        <w:autoSpaceDN w:val="0"/>
        <w:adjustRightInd w:val="0"/>
        <w:spacing w:line="360" w:lineRule="auto"/>
        <w:jc w:val="both"/>
        <w:rPr>
          <w:rFonts w:ascii="Times New Roman" w:eastAsia="MyriadPro-Regular" w:hAnsi="Times New Roman"/>
          <w:color w:val="000000"/>
          <w:sz w:val="24"/>
          <w:szCs w:val="24"/>
        </w:rPr>
      </w:pPr>
    </w:p>
    <w:p w:rsidR="00011BB9" w:rsidRPr="00011BB9" w:rsidRDefault="00011BB9" w:rsidP="00011BB9">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lastRenderedPageBreak/>
        <w:t>uzdevums (7 punkti)</w:t>
      </w:r>
    </w:p>
    <w:p w:rsidR="00011BB9" w:rsidRDefault="00011BB9" w:rsidP="00011BB9">
      <w:pPr>
        <w:autoSpaceDE w:val="0"/>
        <w:autoSpaceDN w:val="0"/>
        <w:adjustRightInd w:val="0"/>
        <w:spacing w:line="360" w:lineRule="auto"/>
        <w:jc w:val="both"/>
        <w:rPr>
          <w:rFonts w:ascii="Times New Roman" w:eastAsia="MyriadPro-Regular" w:hAnsi="Times New Roman"/>
          <w:b/>
          <w:color w:val="000000"/>
        </w:rPr>
      </w:pPr>
      <w:r>
        <w:rPr>
          <w:rFonts w:ascii="Times New Roman" w:eastAsia="MyriadPro-Regular" w:hAnsi="Times New Roman"/>
          <w:color w:val="000000"/>
          <w:sz w:val="24"/>
          <w:szCs w:val="24"/>
        </w:rPr>
        <w:t xml:space="preserve"> Papildini teikumus ar dabīgo ogļūdeņražu avotu nosaukumiem – </w:t>
      </w:r>
      <w:r>
        <w:rPr>
          <w:rFonts w:ascii="Times New Roman" w:eastAsia="MyriadPro-Regular" w:hAnsi="Times New Roman"/>
          <w:b/>
          <w:i/>
          <w:iCs/>
          <w:color w:val="000000"/>
        </w:rPr>
        <w:t>akmeņogles, dabasgāze,</w:t>
      </w:r>
      <w:r>
        <w:rPr>
          <w:rFonts w:ascii="Times New Roman" w:eastAsia="MyriadPro-Regular" w:hAnsi="Times New Roman"/>
          <w:b/>
          <w:color w:val="000000"/>
        </w:rPr>
        <w:t xml:space="preserve"> </w:t>
      </w:r>
      <w:r>
        <w:rPr>
          <w:rFonts w:ascii="Times New Roman" w:eastAsia="MyriadPro-Regular" w:hAnsi="Times New Roman"/>
          <w:b/>
          <w:i/>
          <w:iCs/>
          <w:color w:val="000000"/>
        </w:rPr>
        <w:t xml:space="preserve">nafta </w:t>
      </w:r>
      <w:r>
        <w:rPr>
          <w:rFonts w:ascii="Times New Roman" w:eastAsia="MyriadPro-Regular" w:hAnsi="Times New Roman"/>
          <w:b/>
          <w:color w:val="000000"/>
        </w:rPr>
        <w:t xml:space="preserve"> </w:t>
      </w:r>
      <w:r>
        <w:rPr>
          <w:rFonts w:ascii="Times New Roman" w:eastAsia="MyriadPro-Regular" w:hAnsi="Times New Roman"/>
          <w:color w:val="000000"/>
          <w:sz w:val="24"/>
          <w:szCs w:val="24"/>
        </w:rPr>
        <w:t>A. ………………… un …………………… izmanto par kurināmo.</w:t>
      </w:r>
      <w:r>
        <w:rPr>
          <w:rFonts w:ascii="Times New Roman" w:eastAsia="MyriadPro-Regular" w:hAnsi="Times New Roman"/>
          <w:b/>
          <w:color w:val="000000"/>
        </w:rPr>
        <w:t xml:space="preserve"> </w:t>
      </w:r>
    </w:p>
    <w:p w:rsidR="00011BB9" w:rsidRDefault="00011BB9" w:rsidP="00011BB9">
      <w:pPr>
        <w:autoSpaceDE w:val="0"/>
        <w:autoSpaceDN w:val="0"/>
        <w:adjustRightInd w:val="0"/>
        <w:spacing w:line="360" w:lineRule="auto"/>
        <w:jc w:val="both"/>
        <w:rPr>
          <w:rFonts w:ascii="Times New Roman" w:eastAsia="MyriadPro-Regular" w:hAnsi="Times New Roman"/>
          <w:b/>
          <w:color w:val="000000"/>
        </w:rPr>
      </w:pPr>
      <w:r>
        <w:rPr>
          <w:rFonts w:ascii="Times New Roman" w:eastAsia="MyriadPro-Regular" w:hAnsi="Times New Roman"/>
          <w:color w:val="000000"/>
          <w:sz w:val="24"/>
          <w:szCs w:val="24"/>
        </w:rPr>
        <w:t>B. Benzīns ir galvenais ………………… pārstrādes produkts.</w:t>
      </w:r>
      <w:r>
        <w:rPr>
          <w:rFonts w:ascii="Times New Roman" w:eastAsia="MyriadPro-Regular" w:hAnsi="Times New Roman"/>
          <w:b/>
          <w:color w:val="000000"/>
        </w:rPr>
        <w:t xml:space="preserve"> </w:t>
      </w:r>
    </w:p>
    <w:p w:rsidR="00011BB9" w:rsidRDefault="00011BB9" w:rsidP="00011BB9">
      <w:pPr>
        <w:autoSpaceDE w:val="0"/>
        <w:autoSpaceDN w:val="0"/>
        <w:adjustRightInd w:val="0"/>
        <w:spacing w:line="360" w:lineRule="auto"/>
        <w:jc w:val="both"/>
        <w:rPr>
          <w:rFonts w:ascii="Times New Roman" w:eastAsia="MyriadPro-Regular" w:hAnsi="Times New Roman"/>
          <w:b/>
          <w:color w:val="000000"/>
        </w:rPr>
      </w:pPr>
      <w:r>
        <w:rPr>
          <w:rFonts w:ascii="Times New Roman" w:eastAsia="MyriadPro-Regular" w:hAnsi="Times New Roman"/>
          <w:color w:val="000000"/>
          <w:sz w:val="24"/>
          <w:szCs w:val="24"/>
        </w:rPr>
        <w:t>C. Krekinga procesā no ………………… iegūtās gāzes izmanto ķīmiskajā</w:t>
      </w:r>
      <w:r>
        <w:rPr>
          <w:rFonts w:ascii="Times New Roman" w:eastAsia="MyriadPro-Regular" w:hAnsi="Times New Roman"/>
          <w:b/>
          <w:color w:val="000000"/>
        </w:rPr>
        <w:t xml:space="preserve"> </w:t>
      </w:r>
      <w:r>
        <w:rPr>
          <w:rFonts w:ascii="Times New Roman" w:eastAsia="MyriadPro-Regular" w:hAnsi="Times New Roman"/>
          <w:color w:val="000000"/>
          <w:sz w:val="24"/>
          <w:szCs w:val="24"/>
        </w:rPr>
        <w:t>rūpniecībā.</w:t>
      </w:r>
    </w:p>
    <w:p w:rsidR="00011BB9" w:rsidRDefault="00011BB9" w:rsidP="00D332E2">
      <w:pPr>
        <w:autoSpaceDE w:val="0"/>
        <w:autoSpaceDN w:val="0"/>
        <w:adjustRightInd w:val="0"/>
        <w:spacing w:after="0" w:line="360" w:lineRule="auto"/>
        <w:rPr>
          <w:rFonts w:ascii="Times New Roman" w:eastAsia="MyriadPro-Regular" w:hAnsi="Times New Roman"/>
          <w:sz w:val="24"/>
          <w:szCs w:val="24"/>
        </w:rPr>
      </w:pPr>
      <w:r>
        <w:rPr>
          <w:rFonts w:ascii="Times New Roman" w:eastAsia="MyriadPro-Regular" w:hAnsi="Times New Roman"/>
          <w:color w:val="000000"/>
          <w:sz w:val="24"/>
          <w:szCs w:val="24"/>
        </w:rPr>
        <w:t>Izmantojot tabulā  “Naftas pārstrādes produkti”</w:t>
      </w:r>
      <w:r>
        <w:rPr>
          <w:rFonts w:ascii="MinionPro-Regular" w:eastAsia="MinionPro-Regular" w:cs="MinionPro-Regular" w:hint="eastAsia"/>
          <w:lang w:eastAsia="lv-LV"/>
        </w:rPr>
        <w:t xml:space="preserve"> </w:t>
      </w:r>
      <w:r>
        <w:rPr>
          <w:rFonts w:ascii="Times New Roman" w:eastAsia="MyriadPro-Regular" w:hAnsi="Times New Roman"/>
          <w:sz w:val="24"/>
          <w:szCs w:val="24"/>
        </w:rPr>
        <w:t>doto informāciju, nosauc rūpniecības nozares, kurās nepieciešami naftas pārstrādes produkti! ………………………………………… ………………………………</w:t>
      </w:r>
      <w:r w:rsidR="00D332E2">
        <w:rPr>
          <w:rFonts w:ascii="Times New Roman" w:eastAsia="MyriadPro-Regular" w:hAnsi="Times New Roman"/>
          <w:sz w:val="24"/>
          <w:szCs w:val="24"/>
        </w:rPr>
        <w:t>………………………………………………………</w:t>
      </w:r>
      <w:r>
        <w:rPr>
          <w:rFonts w:ascii="Times New Roman" w:eastAsia="MyriadPro-Regular" w:hAnsi="Times New Roman"/>
          <w:sz w:val="24"/>
          <w:szCs w:val="24"/>
        </w:rPr>
        <w:t xml:space="preserve"> Izmantojot tabulā “Naftas pārstrādes produkti” doto informāciju, paskaidro, kāpēc nepieciešama naftas pārstrāde?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794"/>
        <w:gridCol w:w="1397"/>
        <w:gridCol w:w="3569"/>
      </w:tblGrid>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Frakcija</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Viršanas temperatūru intervāls, °C</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Oglekļa atomu skaits molekulā</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Lietošana</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Pārstrādes gāzes</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Zemāk par 40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1 - 4</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Kurināmais, sašķidrinātās gāzes iegūšanai</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Vieglais benzīns</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40 - 140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5 - 10</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Transportlīdzekļu degviela, izejviela ķīmiskajām sintēzēm</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Smagais benzīns</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140 - 180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8 - 12</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Izejviela ķīmisko vielu un plastmasu ieguvei</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Petroleja</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180 – 250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10 - 16</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Lidmašīnu degviela, izejmateriāls ķīmisko vielu sintēzēm</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Vieglā dīzeļdegviela</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250 - 300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14 - 20</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Degviela dīzeļvilcieniem un smagajiem automobiļiem, izejviela ķīmisko vielu un plastmasu sintēzēm</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Smagā dīzeļdegviela</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300 – 340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20 - 30</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Degviela kuģiem un rūpnīcām, centrālapkurei</w:t>
            </w:r>
          </w:p>
        </w:tc>
      </w:tr>
      <w:tr w:rsidR="00011BB9" w:rsidTr="00011BB9">
        <w:tc>
          <w:tcPr>
            <w:tcW w:w="190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Bitums</w:t>
            </w:r>
          </w:p>
        </w:tc>
        <w:tc>
          <w:tcPr>
            <w:tcW w:w="198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Augstāk par 340</w:t>
            </w:r>
          </w:p>
        </w:tc>
        <w:tc>
          <w:tcPr>
            <w:tcW w:w="1530"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sz w:val="20"/>
                <w:szCs w:val="20"/>
                <w:lang w:val="en-US"/>
              </w:rPr>
            </w:pPr>
            <w:r>
              <w:rPr>
                <w:rFonts w:ascii="Times New Roman" w:eastAsia="MinionPro-Regular" w:hAnsi="Times New Roman"/>
                <w:sz w:val="20"/>
                <w:szCs w:val="20"/>
                <w:lang w:eastAsia="lv-LV"/>
              </w:rPr>
              <w:t>Vairāk par 25</w:t>
            </w:r>
          </w:p>
        </w:tc>
        <w:tc>
          <w:tcPr>
            <w:tcW w:w="4158"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rPr>
                <w:rFonts w:ascii="Times New Roman" w:eastAsia="MinionPro-Regular" w:hAnsi="Times New Roman"/>
                <w:sz w:val="20"/>
                <w:szCs w:val="20"/>
                <w:lang w:val="en-US" w:eastAsia="lv-LV"/>
              </w:rPr>
            </w:pPr>
            <w:r>
              <w:rPr>
                <w:rFonts w:ascii="Times New Roman" w:eastAsia="MinionPro-Regular" w:hAnsi="Times New Roman"/>
                <w:sz w:val="20"/>
                <w:szCs w:val="20"/>
                <w:lang w:eastAsia="lv-LV"/>
              </w:rPr>
              <w:t>Materiāls ceļu un jumtu segumiem</w:t>
            </w:r>
          </w:p>
        </w:tc>
      </w:tr>
    </w:tbl>
    <w:p w:rsidR="00D332E2" w:rsidRDefault="00D332E2" w:rsidP="00011BB9">
      <w:pPr>
        <w:autoSpaceDE w:val="0"/>
        <w:autoSpaceDN w:val="0"/>
        <w:adjustRightInd w:val="0"/>
        <w:spacing w:line="360" w:lineRule="auto"/>
        <w:jc w:val="both"/>
        <w:rPr>
          <w:rFonts w:ascii="Times New Roman" w:eastAsia="MyriadPro-Regular" w:hAnsi="Times New Roman"/>
          <w:color w:val="000000"/>
          <w:sz w:val="24"/>
          <w:szCs w:val="24"/>
        </w:rPr>
      </w:pPr>
    </w:p>
    <w:p w:rsidR="00D332E2" w:rsidRDefault="00D332E2" w:rsidP="00011BB9">
      <w:pPr>
        <w:autoSpaceDE w:val="0"/>
        <w:autoSpaceDN w:val="0"/>
        <w:adjustRightInd w:val="0"/>
        <w:spacing w:line="360" w:lineRule="auto"/>
        <w:jc w:val="both"/>
        <w:rPr>
          <w:rFonts w:ascii="Times New Roman" w:eastAsia="MyriadPro-Regular" w:hAnsi="Times New Roman"/>
          <w:color w:val="000000"/>
          <w:sz w:val="24"/>
          <w:szCs w:val="24"/>
        </w:rPr>
      </w:pPr>
    </w:p>
    <w:p w:rsidR="00D332E2" w:rsidRPr="00011BB9" w:rsidRDefault="00D332E2" w:rsidP="00D332E2">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(2</w:t>
      </w:r>
      <w:r w:rsidRPr="00011BB9">
        <w:rPr>
          <w:rFonts w:ascii="Times New Roman" w:eastAsia="MyriadPro-Regular" w:hAnsi="Times New Roman"/>
          <w:b/>
          <w:color w:val="000000"/>
          <w:sz w:val="24"/>
          <w:szCs w:val="24"/>
        </w:rPr>
        <w:t xml:space="preserve"> punkti)</w:t>
      </w:r>
    </w:p>
    <w:p w:rsidR="00804885" w:rsidRPr="00804885" w:rsidRDefault="00804885" w:rsidP="00011BB9">
      <w:pPr>
        <w:autoSpaceDE w:val="0"/>
        <w:autoSpaceDN w:val="0"/>
        <w:adjustRightInd w:val="0"/>
        <w:spacing w:after="0" w:line="360" w:lineRule="auto"/>
        <w:jc w:val="both"/>
        <w:rPr>
          <w:rFonts w:ascii="Times New Roman" w:hAnsi="Times New Roman" w:cs="Times New Roman"/>
          <w:b/>
          <w:i/>
          <w:sz w:val="24"/>
          <w:szCs w:val="24"/>
        </w:rPr>
      </w:pPr>
      <w:r w:rsidRPr="00804885">
        <w:rPr>
          <w:rFonts w:ascii="Times New Roman" w:hAnsi="Times New Roman" w:cs="Times New Roman"/>
          <w:b/>
          <w:sz w:val="24"/>
          <w:szCs w:val="24"/>
        </w:rPr>
        <w:t xml:space="preserve">Papildini teikumus ar dabīgo ogļūdeņražu avotu nosaukumiem – </w:t>
      </w:r>
      <w:r w:rsidRPr="00804885">
        <w:rPr>
          <w:rFonts w:ascii="Times New Roman" w:hAnsi="Times New Roman" w:cs="Times New Roman"/>
          <w:b/>
          <w:i/>
          <w:sz w:val="24"/>
          <w:szCs w:val="24"/>
        </w:rPr>
        <w:t>akmeņogles, dabasgāze, nafta !</w:t>
      </w:r>
    </w:p>
    <w:p w:rsidR="00804885" w:rsidRPr="00804885" w:rsidRDefault="00804885" w:rsidP="00011BB9">
      <w:pPr>
        <w:autoSpaceDE w:val="0"/>
        <w:autoSpaceDN w:val="0"/>
        <w:adjustRightInd w:val="0"/>
        <w:spacing w:after="0" w:line="360" w:lineRule="auto"/>
        <w:jc w:val="both"/>
        <w:rPr>
          <w:rFonts w:ascii="Times New Roman" w:eastAsia="MyriadPro-Regular" w:hAnsi="Times New Roman" w:cs="Times New Roman"/>
          <w:color w:val="000000"/>
          <w:sz w:val="24"/>
          <w:szCs w:val="24"/>
        </w:rPr>
      </w:pPr>
      <w:r w:rsidRPr="00804885">
        <w:rPr>
          <w:rFonts w:ascii="Times New Roman" w:hAnsi="Times New Roman" w:cs="Times New Roman"/>
          <w:sz w:val="24"/>
          <w:szCs w:val="24"/>
        </w:rPr>
        <w:lastRenderedPageBreak/>
        <w:t>..................... un ........................ izmanto par kurināmo. Benzīns ir galvenais .....................pārstrādes produkts. Krekinga procesā no ..................... iegūtās gāzes izmanto ķīmiskajā rūpniecībā</w:t>
      </w:r>
    </w:p>
    <w:p w:rsidR="00D332E2" w:rsidRPr="00011BB9" w:rsidRDefault="00D332E2" w:rsidP="00D332E2">
      <w:pPr>
        <w:pStyle w:val="ListParagraph"/>
        <w:numPr>
          <w:ilvl w:val="0"/>
          <w:numId w:val="1"/>
        </w:numPr>
        <w:autoSpaceDE w:val="0"/>
        <w:autoSpaceDN w:val="0"/>
        <w:adjustRightInd w:val="0"/>
        <w:spacing w:after="0" w:line="360" w:lineRule="auto"/>
        <w:jc w:val="both"/>
        <w:rPr>
          <w:rFonts w:ascii="Times New Roman" w:eastAsia="MyriadPro-Regular" w:hAnsi="Times New Roman"/>
          <w:b/>
          <w:color w:val="000000"/>
          <w:sz w:val="24"/>
          <w:szCs w:val="24"/>
        </w:rPr>
      </w:pPr>
      <w:r w:rsidRPr="00011BB9">
        <w:rPr>
          <w:rFonts w:ascii="Times New Roman" w:eastAsia="MyriadPro-Regular" w:hAnsi="Times New Roman"/>
          <w:b/>
          <w:color w:val="000000"/>
          <w:sz w:val="24"/>
          <w:szCs w:val="24"/>
        </w:rPr>
        <w:t xml:space="preserve">uzdevums </w:t>
      </w:r>
      <w:r>
        <w:rPr>
          <w:rFonts w:ascii="Times New Roman" w:eastAsia="MyriadPro-Regular" w:hAnsi="Times New Roman"/>
          <w:b/>
          <w:color w:val="000000"/>
          <w:sz w:val="24"/>
          <w:szCs w:val="24"/>
        </w:rPr>
        <w:t>(2</w:t>
      </w:r>
      <w:r w:rsidRPr="00011BB9">
        <w:rPr>
          <w:rFonts w:ascii="Times New Roman" w:eastAsia="MyriadPro-Regular" w:hAnsi="Times New Roman"/>
          <w:b/>
          <w:color w:val="000000"/>
          <w:sz w:val="24"/>
          <w:szCs w:val="24"/>
        </w:rPr>
        <w:t xml:space="preserve"> punkti)</w:t>
      </w:r>
    </w:p>
    <w:p w:rsidR="00011BB9" w:rsidRDefault="00011BB9" w:rsidP="00011BB9">
      <w:pPr>
        <w:autoSpaceDE w:val="0"/>
        <w:autoSpaceDN w:val="0"/>
        <w:adjustRightInd w:val="0"/>
        <w:spacing w:after="0" w:line="360" w:lineRule="auto"/>
        <w:rPr>
          <w:rFonts w:ascii="Times New Roman" w:eastAsia="MyriadPro-Regular" w:hAnsi="Times New Roman"/>
          <w:color w:val="000000"/>
          <w:sz w:val="24"/>
          <w:szCs w:val="24"/>
        </w:rPr>
      </w:pPr>
      <w:r w:rsidRPr="00D332E2">
        <w:rPr>
          <w:rFonts w:ascii="Times New Roman" w:eastAsia="MyriadPro-Regular" w:hAnsi="Times New Roman"/>
          <w:b/>
          <w:color w:val="000000"/>
          <w:sz w:val="24"/>
          <w:szCs w:val="24"/>
        </w:rPr>
        <w:t xml:space="preserve"> Izlasi tekstu “Vai izsīkst naftas resursi?”, atbildi uz jautājumu – vai naftas resursi patiešām izsīkst!</w:t>
      </w:r>
      <w:r>
        <w:rPr>
          <w:rFonts w:ascii="Times New Roman" w:eastAsia="MyriadPro-Regular" w:hAnsi="Times New Roman"/>
          <w:color w:val="000000"/>
          <w:sz w:val="24"/>
          <w:szCs w:val="24"/>
        </w:rPr>
        <w:t xml:space="preserve"> ………………</w:t>
      </w:r>
      <w:r w:rsidR="00D332E2">
        <w:rPr>
          <w:rFonts w:ascii="Times New Roman" w:eastAsia="MyriadPro-Regular" w:hAnsi="Times New Roman"/>
          <w:color w:val="000000"/>
          <w:sz w:val="24"/>
          <w:szCs w:val="24"/>
        </w:rPr>
        <w:t>…………………………………………………………………………….</w:t>
      </w:r>
      <w:r>
        <w:rPr>
          <w:rFonts w:ascii="Times New Roman" w:eastAsia="MyriadPro-Regular" w:hAnsi="Times New Roman"/>
          <w:color w:val="000000"/>
          <w:sz w:val="24"/>
          <w:szCs w:val="24"/>
        </w:rPr>
        <w:t>……………………</w:t>
      </w:r>
      <w:r w:rsidR="00D332E2">
        <w:rPr>
          <w:rFonts w:ascii="Times New Roman" w:eastAsia="MyriadPro-Regular" w:hAnsi="Times New Roman"/>
          <w:color w:val="000000"/>
          <w:sz w:val="24"/>
          <w:szCs w:val="24"/>
        </w:rPr>
        <w:t>…………………………………………………………………</w:t>
      </w:r>
      <w:r>
        <w:rPr>
          <w:rFonts w:ascii="Times New Roman" w:eastAsia="MyriadPro-Regular" w:hAnsi="Times New Roman"/>
          <w:color w:val="000000"/>
          <w:sz w:val="24"/>
          <w:szCs w:val="24"/>
        </w:rPr>
        <w:t xml:space="preserve"> ……………………</w:t>
      </w:r>
      <w:r w:rsidR="00D332E2">
        <w:rPr>
          <w:rFonts w:ascii="Times New Roman" w:eastAsia="MyriadPro-Regular" w:hAnsi="Times New Roman"/>
          <w:color w:val="000000"/>
          <w:sz w:val="24"/>
          <w:szCs w:val="24"/>
        </w:rPr>
        <w:t>…………………………………………………………………</w:t>
      </w:r>
    </w:p>
    <w:p w:rsidR="00011BB9" w:rsidRDefault="00011BB9" w:rsidP="00011BB9">
      <w:pPr>
        <w:autoSpaceDE w:val="0"/>
        <w:autoSpaceDN w:val="0"/>
        <w:adjustRightInd w:val="0"/>
        <w:spacing w:after="0" w:line="240" w:lineRule="auto"/>
        <w:jc w:val="both"/>
        <w:rPr>
          <w:rFonts w:ascii="Times New Roman" w:eastAsia="MyriadPro-Regular" w:hAnsi="Times New Roman"/>
          <w:color w:val="000000"/>
          <w:sz w:val="20"/>
          <w:szCs w:val="20"/>
        </w:rPr>
      </w:pPr>
      <w:r>
        <w:rPr>
          <w:rFonts w:ascii="Times New Roman" w:eastAsia="MyriadPro-Regular" w:hAnsi="Times New Roman"/>
          <w:color w:val="000000"/>
          <w:sz w:val="20"/>
          <w:szCs w:val="20"/>
        </w:rPr>
        <w:t xml:space="preserve"> Vai izsīkst naftas resursi?</w:t>
      </w:r>
    </w:p>
    <w:p w:rsidR="00011BB9" w:rsidRDefault="00011BB9" w:rsidP="00011BB9">
      <w:pPr>
        <w:autoSpaceDE w:val="0"/>
        <w:autoSpaceDN w:val="0"/>
        <w:adjustRightInd w:val="0"/>
        <w:spacing w:line="240" w:lineRule="auto"/>
        <w:jc w:val="both"/>
        <w:rPr>
          <w:rFonts w:ascii="Times New Roman" w:eastAsia="MinionPro-Regular" w:hAnsi="Times New Roman"/>
          <w:b/>
          <w:bCs/>
          <w:sz w:val="20"/>
          <w:szCs w:val="20"/>
        </w:rPr>
      </w:pPr>
      <w:r>
        <w:rPr>
          <w:rFonts w:ascii="Times New Roman" w:eastAsia="MinionPro-Regular" w:hAnsi="Times New Roman"/>
          <w:b/>
          <w:bCs/>
          <w:sz w:val="20"/>
          <w:szCs w:val="20"/>
        </w:rPr>
        <w:t>Izplatīts ir viedoklis, ka naftas resursiem draud strauja izsīkšana, savukārt pasaules ekonomikai – krīze. Paši naftas nozares uzņēmumi gan uzskata gluži pretēji – cilvēce patlaban ir apguvusi tikai daļu no vieglāk pieejamajiem resursiem, bet tehnoloģiju attīstība padara pieejamus arvien jaunus resursus, tāpēc vēl vairākus gadu desmitus pasaulei naftas izsīkšana nedraud. Naftas uzņēmumi uzsver, ka ļoti lielas perspektīvās teritorijas vēl ir neizpētītas. Pārliecinošs piemērs tam ir bijusī PSRS, kas, neraugoties uz gigantisko ieguves apjomu, veicot intensīvu ģeoloģisko izpēti, ik gadu savu resursu bāzi pat palielināja. Vienlaikus ļoti apjomīgas teritorijas, piemēram, Krievijas šelfs un Austrumsibīrija, ir palikušas gandrīz neizpētītas, tāpēc Krievija joprojām tiek uzskatīta par vienu no perspektīvākajām naftas ražotājām. Līdzīgā situācijā ir arī Irāka – 90% tās teritorijas var uzskatīt par neizpētītu. Visā pilnībā nav izpētīta arī Saūda Arābija. Ļoti plašas iespējas paver arī tā sauktie netradicionālie resursi, piemēram, gigantiskās liela blīvuma naftas iegulas Kanādā un Venecuēlā. Tehnoloģisku un ekonomisku apsvērumu dēļ tās līdz šim tika apgūtas ļoti gausi, tomēr pēdējo gadu laikā, kāpjot naftas cenai, interese par tām ir būtiski augusi.</w:t>
      </w:r>
    </w:p>
    <w:p w:rsidR="00011BB9" w:rsidRDefault="00011BB9" w:rsidP="00011BB9">
      <w:pPr>
        <w:autoSpaceDE w:val="0"/>
        <w:autoSpaceDN w:val="0"/>
        <w:adjustRightInd w:val="0"/>
        <w:spacing w:after="0" w:line="240" w:lineRule="auto"/>
        <w:jc w:val="both"/>
        <w:rPr>
          <w:rFonts w:ascii="Times New Roman" w:eastAsia="Calibri" w:hAnsi="Times New Roman"/>
          <w:bCs/>
          <w:sz w:val="20"/>
          <w:szCs w:val="20"/>
        </w:rPr>
      </w:pPr>
      <w:r>
        <w:rPr>
          <w:rFonts w:ascii="Times New Roman" w:hAnsi="Times New Roman"/>
          <w:bCs/>
          <w:sz w:val="20"/>
          <w:szCs w:val="20"/>
        </w:rPr>
        <w:t xml:space="preserve">Naftas patēriņš </w:t>
      </w:r>
    </w:p>
    <w:p w:rsidR="00011BB9" w:rsidRDefault="00011BB9" w:rsidP="00011BB9">
      <w:pPr>
        <w:autoSpaceDE w:val="0"/>
        <w:autoSpaceDN w:val="0"/>
        <w:adjustRightInd w:val="0"/>
        <w:spacing w:line="240" w:lineRule="auto"/>
        <w:jc w:val="both"/>
        <w:rPr>
          <w:rFonts w:ascii="Times New Roman" w:eastAsia="MinionPro-Regular" w:hAnsi="Times New Roman"/>
          <w:b/>
          <w:bCs/>
          <w:sz w:val="20"/>
          <w:szCs w:val="20"/>
        </w:rPr>
      </w:pPr>
      <w:r>
        <w:rPr>
          <w:rFonts w:ascii="Times New Roman" w:hAnsi="Times New Roman"/>
          <w:b/>
          <w:bCs/>
          <w:sz w:val="20"/>
          <w:szCs w:val="20"/>
        </w:rPr>
        <w:t xml:space="preserve">Naftas patēriņš </w:t>
      </w:r>
      <w:r>
        <w:rPr>
          <w:rFonts w:ascii="Times New Roman" w:eastAsia="MinionPro-Regular" w:hAnsi="Times New Roman"/>
          <w:b/>
          <w:bCs/>
          <w:sz w:val="20"/>
          <w:szCs w:val="20"/>
        </w:rPr>
        <w:t>Kopumā ASV, kuru apdzīvo 295,7 miljoni iedzīvotāju, 2005. gadā patērēja vidēji 20,8 miljonus barelu naftas</w:t>
      </w:r>
      <w:r>
        <w:rPr>
          <w:rFonts w:ascii="Times New Roman" w:hAnsi="Times New Roman"/>
          <w:b/>
          <w:bCs/>
          <w:sz w:val="20"/>
          <w:szCs w:val="20"/>
        </w:rPr>
        <w:t xml:space="preserve"> </w:t>
      </w:r>
      <w:r>
        <w:rPr>
          <w:rFonts w:ascii="Times New Roman" w:eastAsia="MinionPro-Regular" w:hAnsi="Times New Roman"/>
          <w:b/>
          <w:bCs/>
          <w:sz w:val="20"/>
          <w:szCs w:val="20"/>
        </w:rPr>
        <w:t>diennaktī jeb gandrīz ceturto daļu no globālā naftas patēriņa. Eiropas Savienība, kuru kopumā apdzīvo 457,5 miljoni</w:t>
      </w:r>
      <w:r>
        <w:rPr>
          <w:rFonts w:ascii="Times New Roman" w:hAnsi="Times New Roman"/>
          <w:b/>
          <w:bCs/>
          <w:sz w:val="20"/>
          <w:szCs w:val="20"/>
        </w:rPr>
        <w:t xml:space="preserve"> </w:t>
      </w:r>
      <w:r>
        <w:rPr>
          <w:rFonts w:ascii="Times New Roman" w:eastAsia="MinionPro-Regular" w:hAnsi="Times New Roman"/>
          <w:b/>
          <w:bCs/>
          <w:sz w:val="20"/>
          <w:szCs w:val="20"/>
        </w:rPr>
        <w:t>iedzīvotāju, 2005. gadā ir patērējusi vidēji 14,72 miljonus barelu naftas diennaktī. Latvijā naftas patēriņš 2005. gadā</w:t>
      </w:r>
      <w:r>
        <w:rPr>
          <w:rFonts w:ascii="Times New Roman" w:hAnsi="Times New Roman"/>
          <w:b/>
          <w:bCs/>
          <w:sz w:val="20"/>
          <w:szCs w:val="20"/>
        </w:rPr>
        <w:t xml:space="preserve"> </w:t>
      </w:r>
      <w:r>
        <w:rPr>
          <w:rFonts w:ascii="Times New Roman" w:eastAsia="MinionPro-Regular" w:hAnsi="Times New Roman"/>
          <w:b/>
          <w:bCs/>
          <w:sz w:val="20"/>
          <w:szCs w:val="20"/>
        </w:rPr>
        <w:t>sasniedza 25 tūkstošus barelu diennaktī jeb aptuveni 0,03% globālā naftas patēriņa.</w:t>
      </w:r>
      <w:r>
        <w:rPr>
          <w:rFonts w:ascii="Times New Roman" w:hAnsi="Times New Roman"/>
          <w:b/>
          <w:bCs/>
          <w:sz w:val="20"/>
          <w:szCs w:val="20"/>
        </w:rPr>
        <w:t xml:space="preserve"> </w:t>
      </w:r>
      <w:r>
        <w:rPr>
          <w:rFonts w:ascii="Times New Roman" w:eastAsia="MinionPro-Regular" w:hAnsi="Times New Roman"/>
          <w:b/>
          <w:bCs/>
          <w:sz w:val="20"/>
          <w:szCs w:val="20"/>
        </w:rPr>
        <w:t>Ja Ķīnai izdotos sasniegt savu izvirzīto mērķi un panākt, lai ikvienai ķīniešu ģimenei ir pa automašīnai, Ķīnas</w:t>
      </w:r>
      <w:r>
        <w:rPr>
          <w:rFonts w:ascii="Times New Roman" w:hAnsi="Times New Roman"/>
          <w:b/>
          <w:bCs/>
          <w:sz w:val="20"/>
          <w:szCs w:val="20"/>
        </w:rPr>
        <w:t xml:space="preserve"> </w:t>
      </w:r>
      <w:r>
        <w:rPr>
          <w:rFonts w:ascii="Times New Roman" w:eastAsia="MinionPro-Regular" w:hAnsi="Times New Roman"/>
          <w:b/>
          <w:bCs/>
          <w:sz w:val="20"/>
          <w:szCs w:val="20"/>
        </w:rPr>
        <w:t>patēriņš kļūtu līdzvērtīgs visas pasaules pašreizējam patēriņam – aptuveni 85 miljoniem barelu naftas diennaktī.</w:t>
      </w:r>
    </w:p>
    <w:p w:rsidR="00D332E2" w:rsidRDefault="00D332E2" w:rsidP="00011BB9">
      <w:pPr>
        <w:autoSpaceDE w:val="0"/>
        <w:autoSpaceDN w:val="0"/>
        <w:adjustRightInd w:val="0"/>
        <w:spacing w:line="240" w:lineRule="auto"/>
        <w:jc w:val="both"/>
        <w:rPr>
          <w:rFonts w:ascii="Times New Roman" w:eastAsia="MinionPro-Regular" w:hAnsi="Times New Roman"/>
          <w:b/>
          <w:bCs/>
          <w:sz w:val="20"/>
          <w:szCs w:val="20"/>
        </w:rPr>
      </w:pPr>
    </w:p>
    <w:p w:rsidR="00D332E2" w:rsidRDefault="00D332E2" w:rsidP="00011BB9">
      <w:pPr>
        <w:autoSpaceDE w:val="0"/>
        <w:autoSpaceDN w:val="0"/>
        <w:adjustRightInd w:val="0"/>
        <w:spacing w:line="240" w:lineRule="auto"/>
        <w:jc w:val="both"/>
        <w:rPr>
          <w:rFonts w:ascii="Times New Roman" w:hAnsi="Times New Roman"/>
          <w:b/>
          <w:bCs/>
          <w:sz w:val="20"/>
          <w:szCs w:val="20"/>
        </w:rPr>
      </w:pPr>
    </w:p>
    <w:p w:rsidR="00D332E2" w:rsidRDefault="00D332E2" w:rsidP="00011BB9">
      <w:pPr>
        <w:autoSpaceDE w:val="0"/>
        <w:autoSpaceDN w:val="0"/>
        <w:adjustRightInd w:val="0"/>
        <w:spacing w:line="360" w:lineRule="auto"/>
        <w:jc w:val="both"/>
        <w:rPr>
          <w:rFonts w:ascii="Times New Roman" w:eastAsia="MyriadPro-Regular" w:hAnsi="Times New Roman"/>
          <w:color w:val="000000"/>
          <w:sz w:val="24"/>
          <w:szCs w:val="24"/>
        </w:rPr>
      </w:pPr>
    </w:p>
    <w:p w:rsidR="00D332E2" w:rsidRPr="00D332E2" w:rsidRDefault="00D332E2" w:rsidP="00D332E2">
      <w:pPr>
        <w:pStyle w:val="ListParagraph"/>
        <w:numPr>
          <w:ilvl w:val="0"/>
          <w:numId w:val="1"/>
        </w:numPr>
        <w:autoSpaceDE w:val="0"/>
        <w:autoSpaceDN w:val="0"/>
        <w:adjustRightInd w:val="0"/>
        <w:spacing w:line="360" w:lineRule="auto"/>
        <w:jc w:val="both"/>
        <w:rPr>
          <w:rFonts w:ascii="Times New Roman" w:eastAsia="MyriadPro-Regular" w:hAnsi="Times New Roman"/>
          <w:b/>
          <w:color w:val="000000"/>
          <w:sz w:val="24"/>
          <w:szCs w:val="24"/>
        </w:rPr>
      </w:pPr>
      <w:r w:rsidRPr="00D332E2">
        <w:rPr>
          <w:rFonts w:ascii="Times New Roman" w:eastAsia="MyriadPro-Regular" w:hAnsi="Times New Roman"/>
          <w:b/>
          <w:color w:val="000000"/>
          <w:sz w:val="24"/>
          <w:szCs w:val="24"/>
        </w:rPr>
        <w:t>uzdevums (5 punkti)</w:t>
      </w:r>
    </w:p>
    <w:p w:rsidR="00011BB9" w:rsidRPr="00D332E2" w:rsidRDefault="00011BB9" w:rsidP="00D332E2">
      <w:pPr>
        <w:autoSpaceDE w:val="0"/>
        <w:autoSpaceDN w:val="0"/>
        <w:adjustRightInd w:val="0"/>
        <w:spacing w:line="360" w:lineRule="auto"/>
        <w:jc w:val="both"/>
        <w:rPr>
          <w:rFonts w:ascii="Times New Roman" w:eastAsia="MyriadPro-Regular" w:hAnsi="Times New Roman"/>
          <w:b/>
          <w:color w:val="000000"/>
          <w:sz w:val="24"/>
          <w:szCs w:val="24"/>
        </w:rPr>
      </w:pPr>
      <w:r w:rsidRPr="00D332E2">
        <w:rPr>
          <w:rFonts w:ascii="Times New Roman" w:eastAsia="MyriadPro-Regular" w:hAnsi="Times New Roman"/>
          <w:b/>
          <w:color w:val="000000"/>
          <w:sz w:val="24"/>
          <w:szCs w:val="24"/>
        </w:rPr>
        <w:t xml:space="preserve"> Atzīmē apgalvojuma patiesumu, pierakstot atbildi </w:t>
      </w:r>
      <w:r w:rsidRPr="00D332E2">
        <w:rPr>
          <w:rFonts w:ascii="Times New Roman" w:eastAsia="MyriadPro-Regular" w:hAnsi="Times New Roman"/>
          <w:b/>
          <w:i/>
          <w:iCs/>
          <w:color w:val="000000"/>
          <w:sz w:val="24"/>
          <w:szCs w:val="24"/>
        </w:rPr>
        <w:t xml:space="preserve">jā </w:t>
      </w:r>
      <w:r w:rsidRPr="00D332E2">
        <w:rPr>
          <w:rFonts w:ascii="Times New Roman" w:eastAsia="MyriadPro-Regular" w:hAnsi="Times New Roman"/>
          <w:b/>
          <w:color w:val="000000"/>
          <w:sz w:val="24"/>
          <w:szCs w:val="24"/>
        </w:rPr>
        <w:t xml:space="preserve">vai </w:t>
      </w:r>
      <w:r w:rsidRPr="00D332E2">
        <w:rPr>
          <w:rFonts w:ascii="Times New Roman" w:eastAsia="MyriadPro-Regular" w:hAnsi="Times New Roman"/>
          <w:b/>
          <w:i/>
          <w:iCs/>
          <w:color w:val="000000"/>
          <w:sz w:val="24"/>
          <w:szCs w:val="24"/>
        </w:rPr>
        <w:t>nē</w:t>
      </w:r>
      <w:r w:rsidRPr="00D332E2">
        <w:rPr>
          <w:rFonts w:ascii="Times New Roman" w:eastAsia="MyriadPro-Regular" w:hAnsi="Times New Roman"/>
          <w:b/>
          <w:color w:val="000000"/>
          <w:sz w:val="24"/>
          <w:szCs w:val="24"/>
        </w:rPr>
        <w:t>!</w:t>
      </w:r>
    </w:p>
    <w:p w:rsidR="00011BB9" w:rsidRDefault="00011BB9" w:rsidP="00011BB9">
      <w:pPr>
        <w:autoSpaceDE w:val="0"/>
        <w:autoSpaceDN w:val="0"/>
        <w:adjustRightInd w:val="0"/>
        <w:spacing w:line="24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A. Insekticīdi – kukaiņu apkarošanas līdzekļi nav kaitīgi cilvēkam: ………….</w:t>
      </w:r>
    </w:p>
    <w:p w:rsidR="00011BB9" w:rsidRDefault="00011BB9" w:rsidP="00011BB9">
      <w:pPr>
        <w:autoSpaceDE w:val="0"/>
        <w:autoSpaceDN w:val="0"/>
        <w:adjustRightInd w:val="0"/>
        <w:spacing w:line="24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B. Strādājot ar ogļūdeņražu halogēnatvasinājumiem, jālieto aizsargmaska: ………</w:t>
      </w:r>
    </w:p>
    <w:p w:rsidR="00011BB9" w:rsidRDefault="00011BB9" w:rsidP="00011BB9">
      <w:pPr>
        <w:autoSpaceDE w:val="0"/>
        <w:autoSpaceDN w:val="0"/>
        <w:adjustRightInd w:val="0"/>
        <w:spacing w:line="24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C. Hloroformu kā anestēzijas līdzekli lieto medicīnā: ………….</w:t>
      </w:r>
    </w:p>
    <w:p w:rsidR="00011BB9" w:rsidRDefault="00011BB9" w:rsidP="00011BB9">
      <w:pPr>
        <w:autoSpaceDE w:val="0"/>
        <w:autoSpaceDN w:val="0"/>
        <w:adjustRightInd w:val="0"/>
        <w:spacing w:line="240" w:lineRule="auto"/>
        <w:jc w:val="both"/>
        <w:rPr>
          <w:rFonts w:ascii="Times New Roman" w:eastAsia="MyriadPro-Regular" w:hAnsi="Times New Roman"/>
          <w:i/>
          <w:iCs/>
          <w:color w:val="000000"/>
          <w:sz w:val="24"/>
          <w:szCs w:val="24"/>
        </w:rPr>
      </w:pPr>
      <w:r>
        <w:rPr>
          <w:rFonts w:ascii="Times New Roman" w:eastAsia="MyriadPro-Regular" w:hAnsi="Times New Roman"/>
          <w:color w:val="000000"/>
          <w:sz w:val="24"/>
          <w:szCs w:val="24"/>
        </w:rPr>
        <w:lastRenderedPageBreak/>
        <w:t>D. Freoni kaitīgi ietekmē ozona slain: ……………</w:t>
      </w:r>
    </w:p>
    <w:p w:rsidR="00011BB9" w:rsidRDefault="00011BB9" w:rsidP="00011BB9">
      <w:pPr>
        <w:autoSpaceDE w:val="0"/>
        <w:autoSpaceDN w:val="0"/>
        <w:adjustRightInd w:val="0"/>
        <w:spacing w:line="24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E. Benzīna tvaiku ieelpošana ir bīstama cilvēka dzīvībai: ……….</w:t>
      </w:r>
    </w:p>
    <w:p w:rsidR="00D332E2" w:rsidRPr="00D332E2" w:rsidRDefault="00D332E2" w:rsidP="00D332E2">
      <w:pPr>
        <w:pStyle w:val="ListParagraph"/>
        <w:numPr>
          <w:ilvl w:val="0"/>
          <w:numId w:val="1"/>
        </w:numPr>
        <w:autoSpaceDE w:val="0"/>
        <w:autoSpaceDN w:val="0"/>
        <w:adjustRightInd w:val="0"/>
        <w:spacing w:line="360" w:lineRule="auto"/>
        <w:jc w:val="both"/>
        <w:rPr>
          <w:rFonts w:ascii="Times New Roman" w:eastAsia="MyriadPro-Regular" w:hAnsi="Times New Roman"/>
          <w:b/>
          <w:color w:val="000000"/>
          <w:sz w:val="24"/>
          <w:szCs w:val="24"/>
        </w:rPr>
      </w:pPr>
      <w:r>
        <w:rPr>
          <w:rFonts w:ascii="Times New Roman" w:eastAsia="MyriadPro-Regular" w:hAnsi="Times New Roman"/>
          <w:b/>
          <w:color w:val="000000"/>
          <w:sz w:val="24"/>
          <w:szCs w:val="24"/>
        </w:rPr>
        <w:t>uzdevums (3</w:t>
      </w:r>
      <w:r w:rsidRPr="00D332E2">
        <w:rPr>
          <w:rFonts w:ascii="Times New Roman" w:eastAsia="MyriadPro-Regular" w:hAnsi="Times New Roman"/>
          <w:b/>
          <w:color w:val="000000"/>
          <w:sz w:val="24"/>
          <w:szCs w:val="24"/>
        </w:rPr>
        <w:t xml:space="preserve"> punkti)</w:t>
      </w:r>
    </w:p>
    <w:p w:rsidR="00011BB9" w:rsidRPr="00D332E2" w:rsidRDefault="00011BB9" w:rsidP="00011BB9">
      <w:pPr>
        <w:autoSpaceDE w:val="0"/>
        <w:autoSpaceDN w:val="0"/>
        <w:adjustRightInd w:val="0"/>
        <w:spacing w:line="360" w:lineRule="auto"/>
        <w:jc w:val="both"/>
        <w:rPr>
          <w:rFonts w:ascii="Times New Roman" w:eastAsia="MyriadPro-Regular" w:hAnsi="Times New Roman"/>
          <w:b/>
          <w:color w:val="000000"/>
          <w:sz w:val="24"/>
          <w:szCs w:val="24"/>
        </w:rPr>
      </w:pPr>
      <w:r w:rsidRPr="00D332E2">
        <w:rPr>
          <w:rFonts w:ascii="Times New Roman" w:eastAsia="MyriadPro-Regular" w:hAnsi="Times New Roman"/>
          <w:b/>
          <w:color w:val="000000"/>
          <w:sz w:val="24"/>
          <w:szCs w:val="24"/>
        </w:rPr>
        <w:t xml:space="preserve"> Izmantojot 1. tabulā doto informāciju, nosaki, kuru kurināmā veidu sadedzinot, radīsies:</w:t>
      </w:r>
    </w:p>
    <w:p w:rsidR="00011BB9" w:rsidRDefault="00011BB9" w:rsidP="00011BB9">
      <w:pPr>
        <w:autoSpaceDE w:val="0"/>
        <w:autoSpaceDN w:val="0"/>
        <w:adjustRightInd w:val="0"/>
        <w:spacing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a) lielāks atmosfēras piesārņojums ar sēra oksīdiem: ………………………..</w:t>
      </w:r>
    </w:p>
    <w:p w:rsidR="00011BB9" w:rsidRDefault="00011BB9" w:rsidP="00011BB9">
      <w:pPr>
        <w:autoSpaceDE w:val="0"/>
        <w:autoSpaceDN w:val="0"/>
        <w:adjustRightInd w:val="0"/>
        <w:spacing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b) lielāks atmosfēras piesārņojums ar slāpekļa oksīdiem: ………………………</w:t>
      </w:r>
    </w:p>
    <w:p w:rsidR="00011BB9" w:rsidRDefault="00011BB9" w:rsidP="00011BB9">
      <w:pPr>
        <w:autoSpaceDE w:val="0"/>
        <w:autoSpaceDN w:val="0"/>
        <w:adjustRightInd w:val="0"/>
        <w:spacing w:line="36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c) mazāks piesārņojums ar sēra un slāpekļa oksīdiem: …………………..</w:t>
      </w:r>
    </w:p>
    <w:p w:rsidR="00011BB9" w:rsidRDefault="00011BB9" w:rsidP="00011BB9">
      <w:pPr>
        <w:autoSpaceDE w:val="0"/>
        <w:autoSpaceDN w:val="0"/>
        <w:adjustRightInd w:val="0"/>
        <w:spacing w:after="0" w:line="240" w:lineRule="auto"/>
        <w:jc w:val="both"/>
        <w:rPr>
          <w:rFonts w:ascii="Times New Roman" w:eastAsia="MyriadPro-Regular" w:hAnsi="Times New Roman"/>
          <w:color w:val="000000"/>
          <w:sz w:val="24"/>
          <w:szCs w:val="24"/>
        </w:rPr>
      </w:pPr>
      <w:r>
        <w:rPr>
          <w:rFonts w:ascii="Times New Roman" w:eastAsia="MyriadPro-Regular" w:hAnsi="Times New Roman"/>
          <w:color w:val="000000"/>
          <w:sz w:val="24"/>
          <w:szCs w:val="24"/>
        </w:rPr>
        <w:t>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995"/>
        <w:gridCol w:w="1185"/>
        <w:gridCol w:w="1195"/>
        <w:gridCol w:w="1214"/>
        <w:gridCol w:w="1195"/>
        <w:gridCol w:w="1195"/>
      </w:tblGrid>
      <w:tr w:rsidR="00011BB9" w:rsidTr="00D332E2">
        <w:tc>
          <w:tcPr>
            <w:tcW w:w="543" w:type="dxa"/>
            <w:vMerge w:val="restart"/>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Nr.</w:t>
            </w:r>
          </w:p>
        </w:tc>
        <w:tc>
          <w:tcPr>
            <w:tcW w:w="1995" w:type="dxa"/>
            <w:vMerge w:val="restart"/>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Kurināmā veids</w:t>
            </w:r>
          </w:p>
        </w:tc>
        <w:tc>
          <w:tcPr>
            <w:tcW w:w="5984" w:type="dxa"/>
            <w:gridSpan w:val="5"/>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inionPro-Regular" w:hAnsi="Times New Roman"/>
                <w:sz w:val="20"/>
                <w:szCs w:val="20"/>
              </w:rPr>
              <w:t>Ķīmiskie elementi (</w:t>
            </w:r>
            <w:r>
              <w:rPr>
                <w:rFonts w:ascii="Times New Roman" w:eastAsia="MinionPro-Regular" w:hAnsi="Times New Roman"/>
                <w:i/>
                <w:iCs/>
                <w:sz w:val="20"/>
                <w:szCs w:val="20"/>
              </w:rPr>
              <w:t>w</w:t>
            </w:r>
            <w:r>
              <w:rPr>
                <w:rFonts w:ascii="Times New Roman" w:eastAsia="MinionPro-Regular" w:hAnsi="Times New Roman"/>
                <w:sz w:val="20"/>
                <w:szCs w:val="20"/>
              </w:rPr>
              <w:t>, %)</w:t>
            </w:r>
          </w:p>
        </w:tc>
      </w:tr>
      <w:tr w:rsidR="00011BB9" w:rsidTr="00D332E2">
        <w:tc>
          <w:tcPr>
            <w:tcW w:w="0" w:type="auto"/>
            <w:vMerge/>
            <w:tcBorders>
              <w:top w:val="single" w:sz="4" w:space="0" w:color="auto"/>
              <w:left w:val="single" w:sz="4" w:space="0" w:color="auto"/>
              <w:bottom w:val="single" w:sz="4" w:space="0" w:color="auto"/>
              <w:right w:val="single" w:sz="4" w:space="0" w:color="auto"/>
            </w:tcBorders>
            <w:vAlign w:val="center"/>
            <w:hideMark/>
          </w:tcPr>
          <w:p w:rsidR="00011BB9" w:rsidRDefault="00011BB9">
            <w:pPr>
              <w:spacing w:after="0" w:line="240" w:lineRule="auto"/>
              <w:rPr>
                <w:rFonts w:ascii="Times New Roman" w:eastAsia="MyriadPro-Regular" w:hAnsi="Times New Roman"/>
                <w:color w:val="00000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1BB9" w:rsidRDefault="00011BB9">
            <w:pPr>
              <w:spacing w:after="0" w:line="240" w:lineRule="auto"/>
              <w:rPr>
                <w:rFonts w:ascii="Times New Roman" w:eastAsia="MyriadPro-Regular" w:hAnsi="Times New Roman"/>
                <w:color w:val="000000"/>
                <w:sz w:val="20"/>
                <w:szCs w:val="20"/>
                <w:lang w:val="en-US"/>
              </w:rPr>
            </w:pPr>
          </w:p>
        </w:tc>
        <w:tc>
          <w:tcPr>
            <w:tcW w:w="118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C</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H</w:t>
            </w:r>
          </w:p>
        </w:tc>
        <w:tc>
          <w:tcPr>
            <w:tcW w:w="1214"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O</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N</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S</w:t>
            </w:r>
          </w:p>
        </w:tc>
      </w:tr>
      <w:tr w:rsidR="00011BB9" w:rsidTr="00D332E2">
        <w:tc>
          <w:tcPr>
            <w:tcW w:w="543"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1.</w:t>
            </w:r>
          </w:p>
        </w:tc>
        <w:tc>
          <w:tcPr>
            <w:tcW w:w="19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Brūnogles</w:t>
            </w:r>
          </w:p>
        </w:tc>
        <w:tc>
          <w:tcPr>
            <w:tcW w:w="118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69</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5,3</w:t>
            </w:r>
          </w:p>
        </w:tc>
        <w:tc>
          <w:tcPr>
            <w:tcW w:w="1214"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25,2</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1,0</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0,5</w:t>
            </w:r>
          </w:p>
        </w:tc>
      </w:tr>
      <w:tr w:rsidR="00011BB9" w:rsidTr="00D332E2">
        <w:tc>
          <w:tcPr>
            <w:tcW w:w="543"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2.</w:t>
            </w:r>
          </w:p>
        </w:tc>
        <w:tc>
          <w:tcPr>
            <w:tcW w:w="19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Akmeņogles</w:t>
            </w:r>
          </w:p>
        </w:tc>
        <w:tc>
          <w:tcPr>
            <w:tcW w:w="118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83</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5,0</w:t>
            </w:r>
          </w:p>
        </w:tc>
        <w:tc>
          <w:tcPr>
            <w:tcW w:w="1214"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9,4</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1,6</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1,0</w:t>
            </w:r>
          </w:p>
        </w:tc>
      </w:tr>
      <w:tr w:rsidR="00011BB9" w:rsidTr="00D332E2">
        <w:tc>
          <w:tcPr>
            <w:tcW w:w="543"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3.</w:t>
            </w:r>
          </w:p>
        </w:tc>
        <w:tc>
          <w:tcPr>
            <w:tcW w:w="19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both"/>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Antracīts</w:t>
            </w:r>
          </w:p>
        </w:tc>
        <w:tc>
          <w:tcPr>
            <w:tcW w:w="118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92</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3,8</w:t>
            </w:r>
          </w:p>
        </w:tc>
        <w:tc>
          <w:tcPr>
            <w:tcW w:w="1214"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1,3</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2,0</w:t>
            </w:r>
          </w:p>
        </w:tc>
        <w:tc>
          <w:tcPr>
            <w:tcW w:w="1195" w:type="dxa"/>
            <w:tcBorders>
              <w:top w:val="single" w:sz="4" w:space="0" w:color="auto"/>
              <w:left w:val="single" w:sz="4" w:space="0" w:color="auto"/>
              <w:bottom w:val="single" w:sz="4" w:space="0" w:color="auto"/>
              <w:right w:val="single" w:sz="4" w:space="0" w:color="auto"/>
            </w:tcBorders>
            <w:hideMark/>
          </w:tcPr>
          <w:p w:rsidR="00011BB9" w:rsidRDefault="00011BB9">
            <w:pPr>
              <w:autoSpaceDE w:val="0"/>
              <w:autoSpaceDN w:val="0"/>
              <w:adjustRightInd w:val="0"/>
              <w:spacing w:after="0" w:line="240" w:lineRule="auto"/>
              <w:jc w:val="center"/>
              <w:rPr>
                <w:rFonts w:ascii="Times New Roman" w:eastAsia="MyriadPro-Regular" w:hAnsi="Times New Roman"/>
                <w:color w:val="000000"/>
                <w:sz w:val="20"/>
                <w:szCs w:val="20"/>
                <w:lang w:val="en-US"/>
              </w:rPr>
            </w:pPr>
            <w:r>
              <w:rPr>
                <w:rFonts w:ascii="Times New Roman" w:eastAsia="MyriadPro-Regular" w:hAnsi="Times New Roman"/>
                <w:color w:val="000000"/>
                <w:sz w:val="20"/>
                <w:szCs w:val="20"/>
              </w:rPr>
              <w:t>0,9</w:t>
            </w:r>
          </w:p>
        </w:tc>
      </w:tr>
    </w:tbl>
    <w:p w:rsidR="00D332E2" w:rsidRDefault="00D332E2" w:rsidP="00D332E2">
      <w:pPr>
        <w:pStyle w:val="ListParagraph"/>
        <w:autoSpaceDE w:val="0"/>
        <w:autoSpaceDN w:val="0"/>
        <w:adjustRightInd w:val="0"/>
        <w:spacing w:line="360" w:lineRule="auto"/>
        <w:jc w:val="both"/>
        <w:rPr>
          <w:rFonts w:ascii="Times New Roman" w:eastAsia="MyriadPro-Regular" w:hAnsi="Times New Roman"/>
          <w:b/>
          <w:color w:val="000000"/>
          <w:sz w:val="24"/>
          <w:szCs w:val="24"/>
        </w:rPr>
      </w:pPr>
    </w:p>
    <w:p w:rsidR="00C23C0A" w:rsidRDefault="00C23C0A" w:rsidP="00C23C0A">
      <w:pPr>
        <w:pStyle w:val="ListParagraph"/>
        <w:numPr>
          <w:ilvl w:val="0"/>
          <w:numId w:val="1"/>
        </w:numPr>
        <w:autoSpaceDE w:val="0"/>
        <w:autoSpaceDN w:val="0"/>
        <w:adjustRightInd w:val="0"/>
        <w:spacing w:line="360" w:lineRule="auto"/>
        <w:jc w:val="both"/>
        <w:rPr>
          <w:rFonts w:ascii="Times New Roman" w:eastAsia="MyriadPro-Regular" w:hAnsi="Times New Roman"/>
          <w:b/>
          <w:color w:val="000000"/>
          <w:sz w:val="24"/>
          <w:szCs w:val="24"/>
        </w:rPr>
      </w:pPr>
      <w:r>
        <w:rPr>
          <w:rFonts w:ascii="Times New Roman" w:eastAsia="MyriadPro-Regular" w:hAnsi="Times New Roman"/>
          <w:b/>
          <w:color w:val="000000"/>
          <w:sz w:val="24"/>
          <w:szCs w:val="24"/>
        </w:rPr>
        <w:t>uzdevums Darba aizstāvēšana klātienē (10 punkti)</w:t>
      </w:r>
    </w:p>
    <w:p w:rsidR="00011BB9" w:rsidRDefault="00011BB9" w:rsidP="0023149F">
      <w:pPr>
        <w:rPr>
          <w:rFonts w:ascii="Times New Roman" w:hAnsi="Times New Roman" w:cs="Times New Roman"/>
          <w:b/>
          <w:sz w:val="28"/>
          <w:szCs w:val="28"/>
        </w:rPr>
      </w:pPr>
    </w:p>
    <w:p w:rsidR="00331733" w:rsidRDefault="00331733" w:rsidP="00331733">
      <w:pPr>
        <w:rPr>
          <w:rFonts w:ascii="Times New Roman" w:hAnsi="Times New Roman" w:cs="Times New Roman"/>
          <w:sz w:val="28"/>
          <w:szCs w:val="28"/>
        </w:rPr>
      </w:pPr>
      <w:r>
        <w:rPr>
          <w:rFonts w:ascii="Times New Roman" w:hAnsi="Times New Roman" w:cs="Times New Roman"/>
          <w:sz w:val="28"/>
          <w:szCs w:val="28"/>
        </w:rPr>
        <w:t>Vērtēšanas skala</w:t>
      </w:r>
    </w:p>
    <w:tbl>
      <w:tblPr>
        <w:tblStyle w:val="TableGrid"/>
        <w:tblW w:w="9356" w:type="dxa"/>
        <w:tblInd w:w="-459" w:type="dxa"/>
        <w:tblLook w:val="04A0"/>
      </w:tblPr>
      <w:tblGrid>
        <w:gridCol w:w="851"/>
        <w:gridCol w:w="709"/>
        <w:gridCol w:w="850"/>
        <w:gridCol w:w="851"/>
        <w:gridCol w:w="850"/>
        <w:gridCol w:w="851"/>
        <w:gridCol w:w="850"/>
        <w:gridCol w:w="851"/>
        <w:gridCol w:w="992"/>
        <w:gridCol w:w="850"/>
        <w:gridCol w:w="851"/>
      </w:tblGrid>
      <w:tr w:rsidR="00331733" w:rsidTr="0033173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Punkti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1- 8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9-16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17- 24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25- 32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33- 40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41-47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45-53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54-59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60-65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66-70</w:t>
            </w:r>
          </w:p>
        </w:tc>
      </w:tr>
      <w:tr w:rsidR="00331733" w:rsidTr="00331733">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Balles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733" w:rsidRDefault="00331733">
            <w:pPr>
              <w:rPr>
                <w:rFonts w:ascii="Times New Roman" w:eastAsia="Calibri" w:hAnsi="Times New Roman" w:cs="Times New Roman"/>
                <w:sz w:val="24"/>
                <w:szCs w:val="24"/>
              </w:rPr>
            </w:pPr>
            <w:r>
              <w:rPr>
                <w:rFonts w:ascii="Times New Roman" w:hAnsi="Times New Roman"/>
                <w:sz w:val="24"/>
                <w:szCs w:val="24"/>
              </w:rPr>
              <w:t>10</w:t>
            </w:r>
          </w:p>
        </w:tc>
      </w:tr>
    </w:tbl>
    <w:p w:rsidR="007276B7" w:rsidRDefault="007276B7"/>
    <w:sectPr w:rsidR="007276B7" w:rsidSect="007276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F82"/>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B23984"/>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B55696"/>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2241A3"/>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9F3726"/>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E612EC"/>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2A4F97"/>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F33EFA"/>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E33315"/>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A02DFE"/>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1C1057"/>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556EBB"/>
    <w:multiLevelType w:val="hybridMultilevel"/>
    <w:tmpl w:val="B8900014"/>
    <w:lvl w:ilvl="0" w:tplc="E3AE4754">
      <w:start w:val="1"/>
      <w:numFmt w:val="decimal"/>
      <w:lvlText w:val="%1)"/>
      <w:lvlJc w:val="left"/>
      <w:pPr>
        <w:ind w:left="1080" w:hanging="360"/>
      </w:pPr>
      <w:rPr>
        <w:rFonts w:eastAsiaTheme="minorHAnsi"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3F91AD8"/>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DA16C0"/>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6C7140F"/>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B5C4B23"/>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CD0390"/>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296E64"/>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AA706E0"/>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D45647F"/>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8A26B64"/>
    <w:multiLevelType w:val="hybridMultilevel"/>
    <w:tmpl w:val="8F842DB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CE75DB"/>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7FE23EF"/>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D6F5302"/>
    <w:multiLevelType w:val="hybridMultilevel"/>
    <w:tmpl w:val="175E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9"/>
  </w:num>
  <w:num w:numId="4">
    <w:abstractNumId w:val="7"/>
  </w:num>
  <w:num w:numId="5">
    <w:abstractNumId w:val="5"/>
  </w:num>
  <w:num w:numId="6">
    <w:abstractNumId w:val="2"/>
  </w:num>
  <w:num w:numId="7">
    <w:abstractNumId w:val="1"/>
  </w:num>
  <w:num w:numId="8">
    <w:abstractNumId w:val="14"/>
  </w:num>
  <w:num w:numId="9">
    <w:abstractNumId w:val="9"/>
  </w:num>
  <w:num w:numId="10">
    <w:abstractNumId w:val="12"/>
  </w:num>
  <w:num w:numId="11">
    <w:abstractNumId w:val="23"/>
  </w:num>
  <w:num w:numId="12">
    <w:abstractNumId w:val="13"/>
  </w:num>
  <w:num w:numId="13">
    <w:abstractNumId w:val="22"/>
  </w:num>
  <w:num w:numId="14">
    <w:abstractNumId w:val="10"/>
  </w:num>
  <w:num w:numId="15">
    <w:abstractNumId w:val="8"/>
  </w:num>
  <w:num w:numId="16">
    <w:abstractNumId w:val="17"/>
  </w:num>
  <w:num w:numId="17">
    <w:abstractNumId w:val="15"/>
  </w:num>
  <w:num w:numId="18">
    <w:abstractNumId w:val="16"/>
  </w:num>
  <w:num w:numId="19">
    <w:abstractNumId w:val="20"/>
  </w:num>
  <w:num w:numId="20">
    <w:abstractNumId w:val="18"/>
  </w:num>
  <w:num w:numId="21">
    <w:abstractNumId w:val="4"/>
  </w:num>
  <w:num w:numId="22">
    <w:abstractNumId w:val="21"/>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149F"/>
    <w:rsid w:val="000030DE"/>
    <w:rsid w:val="00011BB9"/>
    <w:rsid w:val="000150E1"/>
    <w:rsid w:val="00034748"/>
    <w:rsid w:val="0023149F"/>
    <w:rsid w:val="00331733"/>
    <w:rsid w:val="004355CE"/>
    <w:rsid w:val="006C41A1"/>
    <w:rsid w:val="007276B7"/>
    <w:rsid w:val="00804885"/>
    <w:rsid w:val="00A179E2"/>
    <w:rsid w:val="00B74FFD"/>
    <w:rsid w:val="00C23C0A"/>
    <w:rsid w:val="00D332E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1BB9"/>
    <w:pPr>
      <w:ind w:left="720"/>
      <w:contextualSpacing/>
    </w:pPr>
  </w:style>
</w:styles>
</file>

<file path=word/webSettings.xml><?xml version="1.0" encoding="utf-8"?>
<w:webSettings xmlns:r="http://schemas.openxmlformats.org/officeDocument/2006/relationships" xmlns:w="http://schemas.openxmlformats.org/wordprocessingml/2006/main">
  <w:divs>
    <w:div w:id="1221287566">
      <w:bodyDiv w:val="1"/>
      <w:marLeft w:val="0"/>
      <w:marRight w:val="0"/>
      <w:marTop w:val="0"/>
      <w:marBottom w:val="0"/>
      <w:divBdr>
        <w:top w:val="none" w:sz="0" w:space="0" w:color="auto"/>
        <w:left w:val="none" w:sz="0" w:space="0" w:color="auto"/>
        <w:bottom w:val="none" w:sz="0" w:space="0" w:color="auto"/>
        <w:right w:val="none" w:sz="0" w:space="0" w:color="auto"/>
      </w:divBdr>
    </w:div>
    <w:div w:id="1514564275">
      <w:bodyDiv w:val="1"/>
      <w:marLeft w:val="0"/>
      <w:marRight w:val="0"/>
      <w:marTop w:val="0"/>
      <w:marBottom w:val="0"/>
      <w:divBdr>
        <w:top w:val="none" w:sz="0" w:space="0" w:color="auto"/>
        <w:left w:val="none" w:sz="0" w:space="0" w:color="auto"/>
        <w:bottom w:val="none" w:sz="0" w:space="0" w:color="auto"/>
        <w:right w:val="none" w:sz="0" w:space="0" w:color="auto"/>
      </w:divBdr>
    </w:div>
    <w:div w:id="1683623262">
      <w:bodyDiv w:val="1"/>
      <w:marLeft w:val="0"/>
      <w:marRight w:val="0"/>
      <w:marTop w:val="0"/>
      <w:marBottom w:val="0"/>
      <w:divBdr>
        <w:top w:val="none" w:sz="0" w:space="0" w:color="auto"/>
        <w:left w:val="none" w:sz="0" w:space="0" w:color="auto"/>
        <w:bottom w:val="none" w:sz="0" w:space="0" w:color="auto"/>
        <w:right w:val="none" w:sz="0" w:space="0" w:color="auto"/>
      </w:divBdr>
    </w:div>
    <w:div w:id="21060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7477</Words>
  <Characters>4262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2016-11-12T19:21:00Z</dcterms:created>
  <dcterms:modified xsi:type="dcterms:W3CDTF">2020-10-04T11:18:00Z</dcterms:modified>
</cp:coreProperties>
</file>